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6B" w:rsidRDefault="007D08C9" w:rsidP="00565309">
      <w:pPr>
        <w:pStyle w:val="10"/>
        <w:keepNext/>
        <w:keepLines/>
        <w:shd w:val="clear" w:color="auto" w:fill="auto"/>
        <w:spacing w:after="252"/>
        <w:ind w:firstLine="709"/>
        <w:rPr>
          <w:color w:val="000000"/>
          <w:lang w:val="uk-UA" w:eastAsia="uk-UA" w:bidi="uk-UA"/>
        </w:rPr>
      </w:pPr>
      <w:bookmarkStart w:id="0" w:name="bookmark0"/>
      <w:r>
        <w:rPr>
          <w:color w:val="000000"/>
          <w:lang w:val="uk-UA" w:eastAsia="uk-UA" w:bidi="uk-UA"/>
        </w:rPr>
        <w:t>Оцінка м</w:t>
      </w:r>
      <w:bookmarkStart w:id="1" w:name="_GoBack"/>
      <w:bookmarkEnd w:id="1"/>
      <w:r>
        <w:rPr>
          <w:color w:val="000000"/>
          <w:lang w:val="uk-UA" w:eastAsia="uk-UA" w:bidi="uk-UA"/>
        </w:rPr>
        <w:t>ожливих соціальних наслідків господарських заходів</w:t>
      </w:r>
      <w:r w:rsidR="00592529">
        <w:rPr>
          <w:color w:val="000000"/>
          <w:lang w:val="uk-UA" w:eastAsia="uk-UA" w:bidi="uk-UA"/>
        </w:rPr>
        <w:t xml:space="preserve"> </w:t>
      </w:r>
    </w:p>
    <w:bookmarkEnd w:id="0"/>
    <w:p w:rsidR="007D08C9" w:rsidRDefault="007D08C9" w:rsidP="00565309">
      <w:pPr>
        <w:pStyle w:val="20"/>
        <w:shd w:val="clear" w:color="auto" w:fill="auto"/>
        <w:spacing w:before="0"/>
        <w:ind w:firstLine="709"/>
      </w:pPr>
      <w:r>
        <w:rPr>
          <w:color w:val="000000"/>
          <w:lang w:val="uk-UA" w:eastAsia="uk-UA" w:bidi="uk-UA"/>
        </w:rPr>
        <w:t>Відповідно до ст. 35, 56 Лісового кодексу України, з метою приведення лісового господарства Сумської області у відповідн</w:t>
      </w:r>
      <w:r w:rsidR="002148AC">
        <w:rPr>
          <w:color w:val="000000"/>
          <w:lang w:val="uk-UA" w:eastAsia="uk-UA" w:bidi="uk-UA"/>
        </w:rPr>
        <w:t>ість</w:t>
      </w:r>
      <w:r>
        <w:rPr>
          <w:color w:val="000000"/>
          <w:lang w:val="uk-UA" w:eastAsia="uk-UA" w:bidi="uk-UA"/>
        </w:rPr>
        <w:t xml:space="preserve"> до міжнародних стандартів, вдосконалення існуючої системи управління лісовим господарством, створення кращих можливостей для продажу лісової продукції, за ініціативи Сумського обласного управління лісового та мисливського господарства, незалежна аудиторська компанія буде здійснювати в державному підприємстві «</w:t>
      </w:r>
      <w:r w:rsidR="00133665">
        <w:rPr>
          <w:color w:val="000000"/>
          <w:lang w:val="uk-UA" w:eastAsia="uk-UA" w:bidi="uk-UA"/>
        </w:rPr>
        <w:t>Тростянецьке лісове господарство</w:t>
      </w:r>
      <w:r>
        <w:rPr>
          <w:color w:val="000000"/>
          <w:lang w:val="uk-UA" w:eastAsia="uk-UA" w:bidi="uk-UA"/>
        </w:rPr>
        <w:t>» сертифікацію лісів. Відповідно до чинного законодавства, критеріїв і принципів Лісової Опікунської Ради, ведення лісового господарства має відповідати чинному законодавству України, міжнародним договорам та угодам, що ратифіковані Україною.</w:t>
      </w:r>
    </w:p>
    <w:p w:rsidR="007D08C9" w:rsidRDefault="007D08C9" w:rsidP="00565309">
      <w:pPr>
        <w:pStyle w:val="20"/>
        <w:shd w:val="clear" w:color="auto" w:fill="auto"/>
        <w:spacing w:before="0" w:line="261" w:lineRule="exact"/>
        <w:ind w:firstLine="709"/>
      </w:pPr>
      <w:r>
        <w:rPr>
          <w:color w:val="000000"/>
          <w:lang w:val="uk-UA" w:eastAsia="uk-UA" w:bidi="uk-UA"/>
        </w:rPr>
        <w:t xml:space="preserve">Сертифікація - це незалежна оцінка діяльності організації за погодженими міжнародними стандартами. Вимоги стандарту </w:t>
      </w:r>
      <w:r>
        <w:rPr>
          <w:color w:val="000000"/>
          <w:lang w:val="fr-FR" w:eastAsia="fr-FR" w:bidi="fr-FR"/>
        </w:rPr>
        <w:t xml:space="preserve">FSC </w:t>
      </w:r>
      <w:r>
        <w:rPr>
          <w:color w:val="000000"/>
          <w:lang w:val="uk-UA" w:eastAsia="uk-UA" w:bidi="uk-UA"/>
        </w:rPr>
        <w:t>стосуються екологічного, соціального та економічного впливів лісового контролю. Відповідність вимогам оцінюється сертифікаційними органами.</w:t>
      </w:r>
    </w:p>
    <w:p w:rsidR="007D08C9" w:rsidRPr="007D08C9" w:rsidRDefault="00133665" w:rsidP="00565309">
      <w:pPr>
        <w:pStyle w:val="20"/>
        <w:shd w:val="clear" w:color="auto" w:fill="auto"/>
        <w:spacing w:before="0" w:line="261" w:lineRule="exact"/>
        <w:ind w:firstLine="709"/>
        <w:rPr>
          <w:lang w:val="uk-UA"/>
        </w:rPr>
      </w:pPr>
      <w:r>
        <w:rPr>
          <w:color w:val="000000"/>
          <w:lang w:val="uk-UA" w:eastAsia="uk-UA" w:bidi="uk-UA"/>
        </w:rPr>
        <w:t xml:space="preserve">       «</w:t>
      </w:r>
      <w:r w:rsidR="007D08C9">
        <w:rPr>
          <w:color w:val="000000"/>
          <w:lang w:val="uk-UA" w:eastAsia="uk-UA" w:bidi="uk-UA"/>
        </w:rPr>
        <w:t xml:space="preserve">Принципи та критерії </w:t>
      </w:r>
      <w:r w:rsidR="007D08C9">
        <w:rPr>
          <w:color w:val="000000"/>
          <w:lang w:val="fr-FR" w:eastAsia="fr-FR" w:bidi="fr-FR"/>
        </w:rPr>
        <w:t>FSC</w:t>
      </w:r>
      <w:r>
        <w:rPr>
          <w:color w:val="000000"/>
          <w:lang w:val="uk-UA" w:eastAsia="fr-FR" w:bidi="fr-FR"/>
        </w:rPr>
        <w:t xml:space="preserve">» </w:t>
      </w:r>
      <w:r w:rsidR="007D08C9">
        <w:rPr>
          <w:color w:val="000000"/>
          <w:lang w:val="fr-FR" w:eastAsia="fr-FR" w:bidi="fr-FR"/>
        </w:rPr>
        <w:t xml:space="preserve"> </w:t>
      </w:r>
      <w:r w:rsidR="007D08C9">
        <w:rPr>
          <w:color w:val="000000"/>
          <w:lang w:val="uk-UA" w:eastAsia="uk-UA" w:bidi="uk-UA"/>
        </w:rPr>
        <w:t xml:space="preserve">застосовуються відповідно до національних і міжнародних законодавчих та нормативних актів. Вимоги стандартів </w:t>
      </w:r>
      <w:r w:rsidR="007D08C9">
        <w:rPr>
          <w:color w:val="000000"/>
          <w:lang w:val="fr-FR" w:eastAsia="fr-FR" w:bidi="fr-FR"/>
        </w:rPr>
        <w:t xml:space="preserve">FSC </w:t>
      </w:r>
      <w:r w:rsidR="007D08C9">
        <w:rPr>
          <w:color w:val="000000"/>
          <w:lang w:val="uk-UA" w:eastAsia="uk-UA" w:bidi="uk-UA"/>
        </w:rPr>
        <w:t>покликані не відмінювати, а скоріше доповнювати правила та ініціативи з ведення лісового господарства, забезпечивши відповідальне лісокористування в усьому світі.</w:t>
      </w:r>
    </w:p>
    <w:p w:rsidR="007D08C9" w:rsidRDefault="007D08C9" w:rsidP="00565309">
      <w:pPr>
        <w:pStyle w:val="20"/>
        <w:shd w:val="clear" w:color="auto" w:fill="auto"/>
        <w:spacing w:before="0" w:line="261" w:lineRule="exact"/>
        <w:ind w:firstLine="709"/>
      </w:pPr>
      <w:r>
        <w:rPr>
          <w:color w:val="000000"/>
          <w:lang w:val="uk-UA" w:eastAsia="uk-UA" w:bidi="uk-UA"/>
        </w:rPr>
        <w:t>Завдання лісової сертифікації:</w:t>
      </w:r>
    </w:p>
    <w:p w:rsidR="007D08C9" w:rsidRDefault="007D08C9" w:rsidP="006654B5">
      <w:pPr>
        <w:pStyle w:val="20"/>
        <w:numPr>
          <w:ilvl w:val="0"/>
          <w:numId w:val="1"/>
        </w:numPr>
        <w:shd w:val="clear" w:color="auto" w:fill="auto"/>
        <w:tabs>
          <w:tab w:val="left" w:pos="701"/>
        </w:tabs>
        <w:spacing w:before="0" w:line="261" w:lineRule="exact"/>
        <w:ind w:firstLine="567"/>
        <w:jc w:val="left"/>
      </w:pPr>
      <w:r>
        <w:rPr>
          <w:color w:val="000000"/>
          <w:lang w:val="uk-UA" w:eastAsia="uk-UA" w:bidi="uk-UA"/>
        </w:rPr>
        <w:t>ведення просвітницької діяльності, спрямованої на усвідомлення громадськістю важливості;</w:t>
      </w:r>
    </w:p>
    <w:p w:rsidR="007D08C9" w:rsidRDefault="007D08C9" w:rsidP="006654B5">
      <w:pPr>
        <w:pStyle w:val="20"/>
        <w:numPr>
          <w:ilvl w:val="0"/>
          <w:numId w:val="1"/>
        </w:numPr>
        <w:shd w:val="clear" w:color="auto" w:fill="auto"/>
        <w:tabs>
          <w:tab w:val="left" w:pos="701"/>
        </w:tabs>
        <w:spacing w:before="0" w:line="261" w:lineRule="exact"/>
        <w:ind w:firstLine="567"/>
      </w:pPr>
      <w:r>
        <w:rPr>
          <w:color w:val="000000"/>
          <w:lang w:val="uk-UA" w:eastAsia="uk-UA" w:bidi="uk-UA"/>
        </w:rPr>
        <w:t>удосконалення ведення лісового господарства;</w:t>
      </w:r>
    </w:p>
    <w:p w:rsidR="007D08C9" w:rsidRDefault="007D08C9" w:rsidP="006654B5">
      <w:pPr>
        <w:pStyle w:val="20"/>
        <w:numPr>
          <w:ilvl w:val="0"/>
          <w:numId w:val="1"/>
        </w:numPr>
        <w:shd w:val="clear" w:color="auto" w:fill="auto"/>
        <w:tabs>
          <w:tab w:val="left" w:pos="701"/>
        </w:tabs>
        <w:spacing w:before="0" w:line="261" w:lineRule="exact"/>
        <w:ind w:firstLine="567"/>
        <w:jc w:val="left"/>
      </w:pPr>
      <w:r>
        <w:rPr>
          <w:color w:val="000000"/>
          <w:lang w:val="uk-UA" w:eastAsia="uk-UA" w:bidi="uk-UA"/>
        </w:rPr>
        <w:t xml:space="preserve">включення усіх витрат, пов’язаних </w:t>
      </w:r>
      <w:r w:rsidR="00133665">
        <w:rPr>
          <w:color w:val="000000"/>
          <w:lang w:val="uk-UA" w:eastAsia="uk-UA" w:bidi="uk-UA"/>
        </w:rPr>
        <w:t xml:space="preserve">з ведення лісового господарства </w:t>
      </w:r>
      <w:r>
        <w:rPr>
          <w:color w:val="000000"/>
          <w:lang w:val="uk-UA" w:eastAsia="uk-UA" w:bidi="uk-UA"/>
        </w:rPr>
        <w:t xml:space="preserve"> у ціну лісової продукції;</w:t>
      </w:r>
    </w:p>
    <w:p w:rsidR="007D08C9" w:rsidRDefault="007D08C9" w:rsidP="006654B5">
      <w:pPr>
        <w:pStyle w:val="20"/>
        <w:numPr>
          <w:ilvl w:val="0"/>
          <w:numId w:val="1"/>
        </w:numPr>
        <w:shd w:val="clear" w:color="auto" w:fill="auto"/>
        <w:tabs>
          <w:tab w:val="left" w:pos="701"/>
        </w:tabs>
        <w:spacing w:before="0" w:line="261" w:lineRule="exact"/>
        <w:ind w:firstLine="567"/>
      </w:pPr>
      <w:r>
        <w:rPr>
          <w:color w:val="000000"/>
          <w:lang w:val="uk-UA" w:eastAsia="uk-UA" w:bidi="uk-UA"/>
        </w:rPr>
        <w:t>сприяння найбільш повному й ефективному використанню лісових ресурсів;</w:t>
      </w:r>
    </w:p>
    <w:p w:rsidR="007D08C9" w:rsidRDefault="007D08C9" w:rsidP="006654B5">
      <w:pPr>
        <w:pStyle w:val="20"/>
        <w:numPr>
          <w:ilvl w:val="0"/>
          <w:numId w:val="1"/>
        </w:numPr>
        <w:shd w:val="clear" w:color="auto" w:fill="auto"/>
        <w:tabs>
          <w:tab w:val="left" w:pos="701"/>
        </w:tabs>
        <w:spacing w:before="0" w:line="261" w:lineRule="exact"/>
        <w:ind w:firstLine="567"/>
      </w:pPr>
      <w:r>
        <w:rPr>
          <w:color w:val="000000"/>
          <w:lang w:val="uk-UA" w:eastAsia="uk-UA" w:bidi="uk-UA"/>
        </w:rPr>
        <w:t>зниження збитків і втрат;</w:t>
      </w:r>
    </w:p>
    <w:p w:rsidR="007D08C9" w:rsidRDefault="007D08C9" w:rsidP="006654B5">
      <w:pPr>
        <w:pStyle w:val="20"/>
        <w:numPr>
          <w:ilvl w:val="0"/>
          <w:numId w:val="1"/>
        </w:numPr>
        <w:shd w:val="clear" w:color="auto" w:fill="auto"/>
        <w:tabs>
          <w:tab w:val="left" w:pos="701"/>
        </w:tabs>
        <w:spacing w:before="0" w:line="261" w:lineRule="exact"/>
        <w:ind w:firstLine="567"/>
      </w:pPr>
      <w:r>
        <w:rPr>
          <w:color w:val="000000"/>
          <w:lang w:val="uk-UA" w:eastAsia="uk-UA" w:bidi="uk-UA"/>
        </w:rPr>
        <w:t>недопущення надмірного лісокористування.</w:t>
      </w:r>
    </w:p>
    <w:p w:rsidR="007D08C9" w:rsidRDefault="007D08C9" w:rsidP="00565309">
      <w:pPr>
        <w:pStyle w:val="20"/>
        <w:shd w:val="clear" w:color="auto" w:fill="auto"/>
        <w:spacing w:before="0" w:line="252" w:lineRule="exact"/>
        <w:ind w:firstLine="709"/>
      </w:pPr>
      <w:r>
        <w:rPr>
          <w:color w:val="000000"/>
          <w:lang w:val="uk-UA" w:eastAsia="uk-UA" w:bidi="uk-UA"/>
        </w:rPr>
        <w:t>Переваги лісової сертифікації:</w:t>
      </w:r>
    </w:p>
    <w:p w:rsidR="007D08C9" w:rsidRDefault="007D08C9" w:rsidP="00565309">
      <w:pPr>
        <w:pStyle w:val="20"/>
        <w:numPr>
          <w:ilvl w:val="0"/>
          <w:numId w:val="1"/>
        </w:numPr>
        <w:shd w:val="clear" w:color="auto" w:fill="auto"/>
        <w:spacing w:before="0" w:line="252" w:lineRule="exact"/>
        <w:ind w:left="567" w:firstLine="0"/>
        <w:jc w:val="left"/>
      </w:pPr>
      <w:r>
        <w:rPr>
          <w:color w:val="000000"/>
          <w:lang w:val="uk-UA" w:eastAsia="uk-UA" w:bidi="uk-UA"/>
        </w:rPr>
        <w:t>продовження</w:t>
      </w:r>
      <w:r w:rsidR="00133665">
        <w:rPr>
          <w:color w:val="000000"/>
          <w:lang w:val="uk-UA" w:eastAsia="uk-UA" w:bidi="uk-UA"/>
        </w:rPr>
        <w:t xml:space="preserve"> </w:t>
      </w:r>
      <w:r>
        <w:rPr>
          <w:color w:val="000000"/>
          <w:lang w:val="uk-UA" w:eastAsia="uk-UA" w:bidi="uk-UA"/>
        </w:rPr>
        <w:t xml:space="preserve"> практики </w:t>
      </w:r>
      <w:r w:rsidR="00133665">
        <w:rPr>
          <w:color w:val="000000"/>
          <w:lang w:val="uk-UA" w:eastAsia="uk-UA" w:bidi="uk-UA"/>
        </w:rPr>
        <w:t xml:space="preserve"> </w:t>
      </w:r>
      <w:r>
        <w:rPr>
          <w:color w:val="000000"/>
          <w:lang w:val="uk-UA" w:eastAsia="uk-UA" w:bidi="uk-UA"/>
        </w:rPr>
        <w:t xml:space="preserve">лісогосподарського виробництва, зорієнтованого на здійснення </w:t>
      </w:r>
      <w:r w:rsidR="00133665">
        <w:rPr>
          <w:color w:val="000000"/>
          <w:lang w:val="uk-UA" w:eastAsia="uk-UA" w:bidi="uk-UA"/>
        </w:rPr>
        <w:t xml:space="preserve"> </w:t>
      </w:r>
      <w:r>
        <w:rPr>
          <w:color w:val="000000"/>
          <w:lang w:val="uk-UA" w:eastAsia="uk-UA" w:bidi="uk-UA"/>
        </w:rPr>
        <w:t>розширеного відтворення лісів;</w:t>
      </w:r>
    </w:p>
    <w:p w:rsidR="007D08C9" w:rsidRDefault="007D08C9" w:rsidP="00565309">
      <w:pPr>
        <w:pStyle w:val="20"/>
        <w:numPr>
          <w:ilvl w:val="0"/>
          <w:numId w:val="1"/>
        </w:numPr>
        <w:shd w:val="clear" w:color="auto" w:fill="auto"/>
        <w:spacing w:before="0" w:line="252" w:lineRule="exact"/>
        <w:ind w:left="567" w:firstLine="0"/>
        <w:jc w:val="left"/>
      </w:pPr>
      <w:r>
        <w:rPr>
          <w:color w:val="000000"/>
          <w:lang w:val="uk-UA" w:eastAsia="uk-UA" w:bidi="uk-UA"/>
        </w:rPr>
        <w:t xml:space="preserve">посилення системи охорони лісів, що дозволить реалізовувати ефективні заходи з попередження </w:t>
      </w:r>
      <w:proofErr w:type="spellStart"/>
      <w:r>
        <w:rPr>
          <w:color w:val="000000"/>
          <w:lang w:val="uk-UA" w:eastAsia="uk-UA" w:bidi="uk-UA"/>
        </w:rPr>
        <w:t>лісопорушень</w:t>
      </w:r>
      <w:proofErr w:type="spellEnd"/>
      <w:r>
        <w:rPr>
          <w:color w:val="000000"/>
          <w:lang w:val="uk-UA" w:eastAsia="uk-UA" w:bidi="uk-UA"/>
        </w:rPr>
        <w:t xml:space="preserve"> та боротьби з незаконною заготівлею деревини;</w:t>
      </w:r>
    </w:p>
    <w:p w:rsidR="007D08C9" w:rsidRDefault="00133665" w:rsidP="00565309">
      <w:pPr>
        <w:pStyle w:val="20"/>
        <w:numPr>
          <w:ilvl w:val="0"/>
          <w:numId w:val="1"/>
        </w:numPr>
        <w:shd w:val="clear" w:color="auto" w:fill="auto"/>
        <w:spacing w:before="0" w:line="252" w:lineRule="exact"/>
        <w:ind w:left="567" w:firstLine="0"/>
        <w:jc w:val="left"/>
      </w:pPr>
      <w:r>
        <w:rPr>
          <w:color w:val="000000"/>
          <w:lang w:val="uk-UA" w:eastAsia="uk-UA" w:bidi="uk-UA"/>
        </w:rPr>
        <w:t xml:space="preserve"> </w:t>
      </w:r>
      <w:r w:rsidR="007D08C9">
        <w:rPr>
          <w:color w:val="000000"/>
          <w:lang w:val="uk-UA" w:eastAsia="uk-UA" w:bidi="uk-UA"/>
        </w:rPr>
        <w:t>незалежна гарантія для клієнтів-покупців, посередників та інвесторів щодо контролю за якістю лісової продукції;</w:t>
      </w:r>
    </w:p>
    <w:p w:rsidR="007D08C9" w:rsidRDefault="007D08C9" w:rsidP="00565309">
      <w:pPr>
        <w:pStyle w:val="20"/>
        <w:numPr>
          <w:ilvl w:val="0"/>
          <w:numId w:val="1"/>
        </w:numPr>
        <w:shd w:val="clear" w:color="auto" w:fill="auto"/>
        <w:spacing w:before="0" w:line="252" w:lineRule="exact"/>
        <w:ind w:left="567" w:firstLine="0"/>
        <w:jc w:val="left"/>
      </w:pPr>
      <w:r>
        <w:rPr>
          <w:color w:val="000000"/>
          <w:lang w:val="uk-UA" w:eastAsia="uk-UA" w:bidi="uk-UA"/>
        </w:rPr>
        <w:t>вихід на ринки держав, які використовують виключно деревну продукцію з сертифікованих лісів;</w:t>
      </w:r>
    </w:p>
    <w:p w:rsidR="007D08C9" w:rsidRDefault="007D08C9" w:rsidP="00565309">
      <w:pPr>
        <w:pStyle w:val="20"/>
        <w:numPr>
          <w:ilvl w:val="0"/>
          <w:numId w:val="1"/>
        </w:numPr>
        <w:shd w:val="clear" w:color="auto" w:fill="auto"/>
        <w:spacing w:before="0" w:line="252" w:lineRule="exact"/>
        <w:ind w:left="567" w:firstLine="0"/>
        <w:jc w:val="left"/>
      </w:pPr>
      <w:r>
        <w:rPr>
          <w:color w:val="000000"/>
          <w:lang w:val="uk-UA" w:eastAsia="uk-UA" w:bidi="uk-UA"/>
        </w:rPr>
        <w:t>демонстрація запровадження найкращої практики в управлінні лісови</w:t>
      </w:r>
      <w:r w:rsidR="00133665">
        <w:rPr>
          <w:color w:val="000000"/>
          <w:lang w:val="uk-UA" w:eastAsia="uk-UA" w:bidi="uk-UA"/>
        </w:rPr>
        <w:t>м</w:t>
      </w:r>
      <w:r>
        <w:rPr>
          <w:color w:val="000000"/>
          <w:lang w:val="uk-UA" w:eastAsia="uk-UA" w:bidi="uk-UA"/>
        </w:rPr>
        <w:t xml:space="preserve"> господарством.</w:t>
      </w:r>
    </w:p>
    <w:p w:rsidR="00133665" w:rsidRPr="00565309" w:rsidRDefault="00133665" w:rsidP="00565309">
      <w:pPr>
        <w:pStyle w:val="a5"/>
        <w:ind w:firstLine="709"/>
        <w:jc w:val="both"/>
        <w:rPr>
          <w:rFonts w:ascii="Times New Roman" w:hAnsi="Times New Roman" w:cs="Times New Roman"/>
          <w:lang w:val="uk-UA"/>
        </w:rPr>
      </w:pPr>
      <w:r w:rsidRPr="00565309">
        <w:rPr>
          <w:rFonts w:ascii="Times New Roman" w:hAnsi="Times New Roman" w:cs="Times New Roman"/>
          <w:lang w:val="uk-UA"/>
        </w:rPr>
        <w:t xml:space="preserve">        </w:t>
      </w:r>
      <w:r w:rsidR="007D08C9" w:rsidRPr="00565309">
        <w:rPr>
          <w:rFonts w:ascii="Times New Roman" w:hAnsi="Times New Roman" w:cs="Times New Roman"/>
          <w:lang w:val="uk-UA"/>
        </w:rPr>
        <w:t>Право користуватися природними об'єктами закріплено у ст. 13 Конституці</w:t>
      </w:r>
      <w:r w:rsidRPr="00565309">
        <w:rPr>
          <w:rFonts w:ascii="Times New Roman" w:hAnsi="Times New Roman" w:cs="Times New Roman"/>
          <w:lang w:val="uk-UA"/>
        </w:rPr>
        <w:t xml:space="preserve">ї </w:t>
      </w:r>
      <w:r w:rsidR="007D08C9" w:rsidRPr="00565309">
        <w:rPr>
          <w:rFonts w:ascii="Times New Roman" w:hAnsi="Times New Roman" w:cs="Times New Roman"/>
          <w:lang w:val="uk-UA"/>
        </w:rPr>
        <w:t xml:space="preserve"> України, де чітко визначено, що «земля, її надра, атмосферне повітря, водні та інш</w:t>
      </w:r>
      <w:r w:rsidRPr="00565309">
        <w:rPr>
          <w:rFonts w:ascii="Times New Roman" w:hAnsi="Times New Roman" w:cs="Times New Roman"/>
          <w:lang w:val="uk-UA"/>
        </w:rPr>
        <w:t>і</w:t>
      </w:r>
      <w:r w:rsidR="007D08C9" w:rsidRPr="00565309">
        <w:rPr>
          <w:rFonts w:ascii="Times New Roman" w:hAnsi="Times New Roman" w:cs="Times New Roman"/>
          <w:lang w:val="uk-UA"/>
        </w:rPr>
        <w:t xml:space="preserve"> природні ресурси, які знаходяться в межах території України ... є об'єктами прав</w:t>
      </w:r>
      <w:r w:rsidRPr="00565309">
        <w:rPr>
          <w:rFonts w:ascii="Times New Roman" w:hAnsi="Times New Roman" w:cs="Times New Roman"/>
          <w:lang w:val="uk-UA"/>
        </w:rPr>
        <w:t>а</w:t>
      </w:r>
      <w:r w:rsidR="007D08C9" w:rsidRPr="00565309">
        <w:rPr>
          <w:rFonts w:ascii="Times New Roman" w:hAnsi="Times New Roman" w:cs="Times New Roman"/>
          <w:lang w:val="uk-UA"/>
        </w:rPr>
        <w:t xml:space="preserve"> власності Українського народу. Від імені Українського народу права власник</w:t>
      </w:r>
      <w:r w:rsidRPr="00565309">
        <w:rPr>
          <w:rFonts w:ascii="Times New Roman" w:hAnsi="Times New Roman" w:cs="Times New Roman"/>
          <w:lang w:val="uk-UA"/>
        </w:rPr>
        <w:t>а</w:t>
      </w:r>
      <w:r w:rsidR="007D08C9" w:rsidRPr="00565309">
        <w:rPr>
          <w:rFonts w:ascii="Times New Roman" w:hAnsi="Times New Roman" w:cs="Times New Roman"/>
          <w:lang w:val="uk-UA"/>
        </w:rPr>
        <w:t xml:space="preserve"> здійснюють органи державної влади та органи місцевого самоврядування в межа</w:t>
      </w:r>
      <w:r w:rsidRPr="00565309">
        <w:rPr>
          <w:rFonts w:ascii="Times New Roman" w:hAnsi="Times New Roman" w:cs="Times New Roman"/>
          <w:lang w:val="uk-UA"/>
        </w:rPr>
        <w:t xml:space="preserve">х </w:t>
      </w:r>
      <w:r w:rsidR="007D08C9" w:rsidRPr="00565309">
        <w:rPr>
          <w:rFonts w:ascii="Times New Roman" w:hAnsi="Times New Roman" w:cs="Times New Roman"/>
          <w:lang w:val="uk-UA"/>
        </w:rPr>
        <w:t>визначених цією Конституцією. Кожний громадянин має право користуватися природними об'єктами права власності народу відповідно до закону».</w:t>
      </w:r>
    </w:p>
    <w:p w:rsidR="007D08C9" w:rsidRPr="00565309" w:rsidRDefault="00133665" w:rsidP="00565309">
      <w:pPr>
        <w:pStyle w:val="a5"/>
        <w:ind w:firstLine="709"/>
        <w:jc w:val="both"/>
        <w:rPr>
          <w:rFonts w:ascii="Times New Roman" w:hAnsi="Times New Roman" w:cs="Times New Roman"/>
          <w:lang w:val="uk-UA"/>
        </w:rPr>
      </w:pPr>
      <w:r w:rsidRPr="00565309">
        <w:rPr>
          <w:rFonts w:ascii="Times New Roman" w:hAnsi="Times New Roman" w:cs="Times New Roman"/>
          <w:lang w:val="uk-UA"/>
        </w:rPr>
        <w:t xml:space="preserve">        </w:t>
      </w:r>
      <w:r w:rsidR="007D08C9" w:rsidRPr="00565309">
        <w:rPr>
          <w:rFonts w:ascii="Times New Roman" w:hAnsi="Times New Roman" w:cs="Times New Roman"/>
          <w:lang w:val="uk-UA"/>
        </w:rPr>
        <w:t xml:space="preserve">Право вільно перебувати в лісах визначено у ст. 7 </w:t>
      </w:r>
      <w:r w:rsidRPr="00565309">
        <w:rPr>
          <w:rFonts w:ascii="Times New Roman" w:hAnsi="Times New Roman" w:cs="Times New Roman"/>
          <w:lang w:val="uk-UA"/>
        </w:rPr>
        <w:t xml:space="preserve"> </w:t>
      </w:r>
      <w:r w:rsidR="007D08C9" w:rsidRPr="00565309">
        <w:rPr>
          <w:rFonts w:ascii="Times New Roman" w:hAnsi="Times New Roman" w:cs="Times New Roman"/>
          <w:lang w:val="uk-UA"/>
        </w:rPr>
        <w:t>Лісового кодексу України (далі ЛК України) - «Ліси, які знаходяться в межах території України, є об'єктами права власності Українського народу. Ліси можуть перебувати в державній, комунальній та приватній власності». Слід зазначити, що надання у користування мисливських угідь жодним чином не впливає на право власності на ліс. Ліси залишаються у державній власності, тому громадяни мають право вільного доступу та перебування у лісі. Також громадяни мають право на використання лісових ресурсів для власного споживання.</w:t>
      </w:r>
    </w:p>
    <w:p w:rsidR="007D08C9" w:rsidRPr="00565309" w:rsidRDefault="007D08C9" w:rsidP="00565309">
      <w:pPr>
        <w:pStyle w:val="a5"/>
        <w:ind w:firstLine="709"/>
        <w:jc w:val="both"/>
        <w:rPr>
          <w:rFonts w:ascii="Times New Roman" w:hAnsi="Times New Roman" w:cs="Times New Roman"/>
          <w:lang w:val="uk-UA"/>
        </w:rPr>
      </w:pPr>
      <w:r w:rsidRPr="00565309">
        <w:rPr>
          <w:rFonts w:ascii="Times New Roman" w:hAnsi="Times New Roman" w:cs="Times New Roman"/>
          <w:lang w:val="uk-UA"/>
        </w:rPr>
        <w:t>Право громадян на використання лісових ресурсів визначено у ст. 66 ЛК України — «Громадяни мають право в лісах державної та комунальної власності, а також за згодою власника в лісах приватної власності вільно перебувати, безоплатно без видачі спеціального дозволу збирати для власного споживання дикорослі трав'яні рослини, квіти, ягоди, горіхи, гриби тощо, крім випадків, передбачених цим Кодексом та іншими законодавчими актами України».</w:t>
      </w:r>
    </w:p>
    <w:p w:rsidR="007D08C9" w:rsidRPr="007D08C9" w:rsidRDefault="007D08C9" w:rsidP="00565309">
      <w:pPr>
        <w:pStyle w:val="20"/>
        <w:shd w:val="clear" w:color="auto" w:fill="auto"/>
        <w:spacing w:before="0" w:line="274" w:lineRule="exact"/>
        <w:ind w:firstLine="709"/>
        <w:rPr>
          <w:lang w:val="uk-UA"/>
        </w:rPr>
      </w:pPr>
      <w:r>
        <w:rPr>
          <w:color w:val="000000"/>
          <w:lang w:val="uk-UA" w:eastAsia="uk-UA" w:bidi="uk-UA"/>
        </w:rPr>
        <w:t>Місцеве населення має безперешкодний доступ до лісу з можливістю збирання грибів, ягід, трав для власних потреб, рекреації, випасання худоби. Доступ може бути обмежений у випадку стихійного лиха, пожежі чи інших випадках передбачених законодавством. Місцеві громади також мають можливість оскаржувати дії підприємства, якщо воно зачіпає їх права.</w:t>
      </w:r>
    </w:p>
    <w:p w:rsidR="007D08C9" w:rsidRPr="007D08C9" w:rsidRDefault="007D08C9" w:rsidP="00565309">
      <w:pPr>
        <w:pStyle w:val="20"/>
        <w:shd w:val="clear" w:color="auto" w:fill="auto"/>
        <w:spacing w:before="0" w:line="274" w:lineRule="exact"/>
        <w:ind w:firstLine="709"/>
        <w:rPr>
          <w:lang w:val="uk-UA"/>
        </w:rPr>
      </w:pPr>
      <w:r>
        <w:rPr>
          <w:color w:val="000000"/>
          <w:lang w:val="uk-UA" w:eastAsia="uk-UA" w:bidi="uk-UA"/>
        </w:rPr>
        <w:lastRenderedPageBreak/>
        <w:t>Також ця стаття визначає умови користування лісовими ресурсами, де, зокрема, зазначено, що «Громадяни під час здійснення загального використання лісових ресурсів зобов'язані виконувати вимоги пожежної безпеки в лісах, користуватися лісовими ресурсами, зазначеними у частині першій цієї статті, способами і в обсягах, що не завдають шкоди відтворенню цих ресурсів, не погіршують санітарного стану лісів».</w:t>
      </w:r>
    </w:p>
    <w:p w:rsidR="00E75562" w:rsidRPr="005E520D" w:rsidRDefault="007D08C9" w:rsidP="005E520D">
      <w:pPr>
        <w:pStyle w:val="a5"/>
        <w:ind w:firstLine="709"/>
        <w:jc w:val="both"/>
        <w:rPr>
          <w:rFonts w:ascii="Times New Roman" w:hAnsi="Times New Roman" w:cs="Times New Roman"/>
          <w:lang w:val="uk-UA" w:eastAsia="uk-UA" w:bidi="uk-UA"/>
        </w:rPr>
      </w:pPr>
      <w:r w:rsidRPr="005E520D">
        <w:rPr>
          <w:rFonts w:ascii="Times New Roman" w:hAnsi="Times New Roman" w:cs="Times New Roman"/>
          <w:lang w:val="uk-UA" w:eastAsia="uk-UA" w:bidi="uk-UA"/>
        </w:rPr>
        <w:t xml:space="preserve">Певні обмеження перебування у лісі можуть бути обумовлені вимогами пожежної безпеки, зокрема у </w:t>
      </w:r>
      <w:proofErr w:type="spellStart"/>
      <w:r w:rsidRPr="005E520D">
        <w:rPr>
          <w:rFonts w:ascii="Times New Roman" w:hAnsi="Times New Roman" w:cs="Times New Roman"/>
          <w:lang w:val="uk-UA" w:eastAsia="uk-UA" w:bidi="uk-UA"/>
        </w:rPr>
        <w:t>пожежонебезпечний</w:t>
      </w:r>
      <w:proofErr w:type="spellEnd"/>
      <w:r w:rsidRPr="005E520D">
        <w:rPr>
          <w:rFonts w:ascii="Times New Roman" w:hAnsi="Times New Roman" w:cs="Times New Roman"/>
          <w:lang w:val="uk-UA" w:eastAsia="uk-UA" w:bidi="uk-UA"/>
        </w:rPr>
        <w:t xml:space="preserve"> період. Обмеження встановлюються уповноваженими на це органами державної влади.</w:t>
      </w:r>
    </w:p>
    <w:p w:rsidR="007D08C9" w:rsidRPr="00E12790" w:rsidRDefault="007D08C9" w:rsidP="005E520D">
      <w:pPr>
        <w:pStyle w:val="a5"/>
        <w:ind w:firstLine="709"/>
        <w:jc w:val="both"/>
        <w:rPr>
          <w:rFonts w:ascii="Times New Roman" w:hAnsi="Times New Roman" w:cs="Times New Roman"/>
          <w:lang w:val="uk-UA"/>
        </w:rPr>
      </w:pPr>
      <w:r w:rsidRPr="005E520D">
        <w:rPr>
          <w:rFonts w:ascii="Times New Roman" w:hAnsi="Times New Roman" w:cs="Times New Roman"/>
          <w:lang w:val="uk-UA" w:eastAsia="uk-UA" w:bidi="uk-UA"/>
        </w:rPr>
        <w:t xml:space="preserve">Соціально прийнятне лісове господарство повинно забезпечувати права та соціальні гарантії працівників лісового господарства; враховувати та поважати права місцевого населення, їх соціальні, економічні та духовні потреби. Економічно життєздатне лісове господарство спрямоване на досягнення економічної ефективності з </w:t>
      </w:r>
      <w:r w:rsidR="00E12790">
        <w:rPr>
          <w:rFonts w:ascii="Times New Roman" w:hAnsi="Times New Roman" w:cs="Times New Roman"/>
          <w:lang w:val="uk-UA" w:eastAsia="uk-UA" w:bidi="uk-UA"/>
        </w:rPr>
        <w:t>у</w:t>
      </w:r>
      <w:r w:rsidRPr="005E520D">
        <w:rPr>
          <w:rFonts w:ascii="Times New Roman" w:hAnsi="Times New Roman" w:cs="Times New Roman"/>
          <w:lang w:val="uk-UA" w:eastAsia="uk-UA" w:bidi="uk-UA"/>
        </w:rPr>
        <w:t>рахуванням екологічної та соціальної складов</w:t>
      </w:r>
      <w:r w:rsidR="00E12790">
        <w:rPr>
          <w:rFonts w:ascii="Times New Roman" w:hAnsi="Times New Roman" w:cs="Times New Roman"/>
          <w:lang w:val="uk-UA" w:eastAsia="uk-UA" w:bidi="uk-UA"/>
        </w:rPr>
        <w:t>ої</w:t>
      </w:r>
      <w:r w:rsidRPr="005E520D">
        <w:rPr>
          <w:rFonts w:ascii="Times New Roman" w:hAnsi="Times New Roman" w:cs="Times New Roman"/>
          <w:lang w:val="uk-UA" w:eastAsia="uk-UA" w:bidi="uk-UA"/>
        </w:rPr>
        <w:t>; також не повинно призводити до погіршення продуктивного стану і використання лісових ресурсів.</w:t>
      </w:r>
    </w:p>
    <w:p w:rsidR="007D08C9" w:rsidRPr="006654B5" w:rsidRDefault="00133665" w:rsidP="005E520D">
      <w:pPr>
        <w:pStyle w:val="a5"/>
        <w:ind w:firstLine="709"/>
        <w:jc w:val="both"/>
        <w:rPr>
          <w:rFonts w:ascii="Times New Roman" w:hAnsi="Times New Roman" w:cs="Times New Roman"/>
          <w:lang w:val="uk-UA"/>
        </w:rPr>
      </w:pPr>
      <w:r w:rsidRPr="006654B5">
        <w:rPr>
          <w:rFonts w:ascii="Times New Roman" w:hAnsi="Times New Roman" w:cs="Times New Roman"/>
          <w:lang w:val="uk-UA" w:eastAsia="uk-UA" w:bidi="uk-UA"/>
        </w:rPr>
        <w:t>ДП «Тростянецький</w:t>
      </w:r>
      <w:r w:rsidR="007D08C9" w:rsidRPr="006654B5">
        <w:rPr>
          <w:rFonts w:ascii="Times New Roman" w:hAnsi="Times New Roman" w:cs="Times New Roman"/>
          <w:lang w:val="uk-UA" w:eastAsia="uk-UA" w:bidi="uk-UA"/>
        </w:rPr>
        <w:t xml:space="preserve"> ліс</w:t>
      </w:r>
      <w:r w:rsidRPr="006654B5">
        <w:rPr>
          <w:rFonts w:ascii="Times New Roman" w:hAnsi="Times New Roman" w:cs="Times New Roman"/>
          <w:lang w:val="uk-UA" w:eastAsia="uk-UA" w:bidi="uk-UA"/>
        </w:rPr>
        <w:t>госп</w:t>
      </w:r>
      <w:r w:rsidR="007D08C9" w:rsidRPr="006654B5">
        <w:rPr>
          <w:rFonts w:ascii="Times New Roman" w:hAnsi="Times New Roman" w:cs="Times New Roman"/>
          <w:lang w:val="uk-UA" w:eastAsia="uk-UA" w:bidi="uk-UA"/>
        </w:rPr>
        <w:t xml:space="preserve">» займає площу </w:t>
      </w:r>
      <w:r w:rsidR="003575BA" w:rsidRPr="006654B5">
        <w:rPr>
          <w:rFonts w:ascii="Times New Roman" w:hAnsi="Times New Roman" w:cs="Times New Roman"/>
          <w:lang w:val="uk-UA" w:eastAsia="uk-UA" w:bidi="uk-UA"/>
        </w:rPr>
        <w:t>22219,8</w:t>
      </w:r>
      <w:r w:rsidR="007D08C9" w:rsidRPr="006654B5">
        <w:rPr>
          <w:rFonts w:ascii="Times New Roman" w:hAnsi="Times New Roman" w:cs="Times New Roman"/>
          <w:lang w:val="uk-UA" w:eastAsia="uk-UA" w:bidi="uk-UA"/>
        </w:rPr>
        <w:t xml:space="preserve"> га, з них на території </w:t>
      </w:r>
      <w:r w:rsidR="00B41AFD" w:rsidRPr="006654B5">
        <w:rPr>
          <w:rFonts w:ascii="Times New Roman" w:hAnsi="Times New Roman" w:cs="Times New Roman"/>
          <w:lang w:val="uk-UA" w:eastAsia="uk-UA" w:bidi="uk-UA"/>
        </w:rPr>
        <w:t xml:space="preserve"> </w:t>
      </w:r>
      <w:r w:rsidR="003575BA" w:rsidRPr="006654B5">
        <w:rPr>
          <w:rFonts w:ascii="Times New Roman" w:hAnsi="Times New Roman" w:cs="Times New Roman"/>
          <w:lang w:val="uk-UA" w:eastAsia="uk-UA" w:bidi="uk-UA"/>
        </w:rPr>
        <w:t>Тростянецького району 18979</w:t>
      </w:r>
      <w:r w:rsidR="00E12790">
        <w:rPr>
          <w:rFonts w:ascii="Times New Roman" w:hAnsi="Times New Roman" w:cs="Times New Roman"/>
          <w:lang w:val="uk-UA" w:eastAsia="uk-UA" w:bidi="uk-UA"/>
        </w:rPr>
        <w:t>,0</w:t>
      </w:r>
      <w:r w:rsidR="003575BA" w:rsidRPr="006654B5">
        <w:rPr>
          <w:rFonts w:ascii="Times New Roman" w:hAnsi="Times New Roman" w:cs="Times New Roman"/>
          <w:lang w:val="uk-UA" w:eastAsia="uk-UA" w:bidi="uk-UA"/>
        </w:rPr>
        <w:t xml:space="preserve"> га, Охтирського району 3078,8 га та </w:t>
      </w:r>
      <w:proofErr w:type="spellStart"/>
      <w:r w:rsidR="003575BA" w:rsidRPr="006654B5">
        <w:rPr>
          <w:rFonts w:ascii="Times New Roman" w:hAnsi="Times New Roman" w:cs="Times New Roman"/>
          <w:lang w:val="uk-UA" w:eastAsia="uk-UA" w:bidi="uk-UA"/>
        </w:rPr>
        <w:t>Великописарівського</w:t>
      </w:r>
      <w:proofErr w:type="spellEnd"/>
      <w:r w:rsidR="003575BA" w:rsidRPr="006654B5">
        <w:rPr>
          <w:rFonts w:ascii="Times New Roman" w:hAnsi="Times New Roman" w:cs="Times New Roman"/>
          <w:lang w:val="uk-UA" w:eastAsia="uk-UA" w:bidi="uk-UA"/>
        </w:rPr>
        <w:t xml:space="preserve"> району 162</w:t>
      </w:r>
      <w:r w:rsidR="00E12790">
        <w:rPr>
          <w:rFonts w:ascii="Times New Roman" w:hAnsi="Times New Roman" w:cs="Times New Roman"/>
          <w:lang w:val="uk-UA" w:eastAsia="uk-UA" w:bidi="uk-UA"/>
        </w:rPr>
        <w:t>,0</w:t>
      </w:r>
      <w:r w:rsidR="003575BA" w:rsidRPr="006654B5">
        <w:rPr>
          <w:rFonts w:ascii="Times New Roman" w:hAnsi="Times New Roman" w:cs="Times New Roman"/>
          <w:lang w:val="uk-UA" w:eastAsia="uk-UA" w:bidi="uk-UA"/>
        </w:rPr>
        <w:t xml:space="preserve"> га</w:t>
      </w:r>
      <w:r w:rsidR="007D08C9" w:rsidRPr="006654B5">
        <w:rPr>
          <w:rFonts w:ascii="Times New Roman" w:hAnsi="Times New Roman" w:cs="Times New Roman"/>
          <w:lang w:val="uk-UA" w:eastAsia="uk-UA" w:bidi="uk-UA"/>
        </w:rPr>
        <w:t>. ДП «</w:t>
      </w:r>
      <w:r w:rsidR="003575BA" w:rsidRPr="006654B5">
        <w:rPr>
          <w:rFonts w:ascii="Times New Roman" w:hAnsi="Times New Roman" w:cs="Times New Roman"/>
          <w:lang w:val="uk-UA" w:eastAsia="uk-UA" w:bidi="uk-UA"/>
        </w:rPr>
        <w:t>Тростянецький лісгосп</w:t>
      </w:r>
      <w:r w:rsidR="007D08C9" w:rsidRPr="006654B5">
        <w:rPr>
          <w:rFonts w:ascii="Times New Roman" w:hAnsi="Times New Roman" w:cs="Times New Roman"/>
          <w:lang w:val="uk-UA" w:eastAsia="uk-UA" w:bidi="uk-UA"/>
        </w:rPr>
        <w:t xml:space="preserve">» для </w:t>
      </w:r>
      <w:r w:rsidR="00E12790">
        <w:rPr>
          <w:rFonts w:ascii="Times New Roman" w:hAnsi="Times New Roman" w:cs="Times New Roman"/>
          <w:lang w:val="uk-UA" w:eastAsia="uk-UA" w:bidi="uk-UA"/>
        </w:rPr>
        <w:t>деяких</w:t>
      </w:r>
      <w:r w:rsidR="007D08C9" w:rsidRPr="006654B5">
        <w:rPr>
          <w:rFonts w:ascii="Times New Roman" w:hAnsi="Times New Roman" w:cs="Times New Roman"/>
          <w:lang w:val="uk-UA" w:eastAsia="uk-UA" w:bidi="uk-UA"/>
        </w:rPr>
        <w:t xml:space="preserve"> сіл</w:t>
      </w:r>
      <w:r w:rsidR="003575BA" w:rsidRPr="006654B5">
        <w:rPr>
          <w:rFonts w:ascii="Times New Roman" w:hAnsi="Times New Roman" w:cs="Times New Roman"/>
          <w:lang w:val="uk-UA" w:eastAsia="uk-UA" w:bidi="uk-UA"/>
        </w:rPr>
        <w:t>ьських рад</w:t>
      </w:r>
      <w:r w:rsidR="007D08C9" w:rsidRPr="006654B5">
        <w:rPr>
          <w:rFonts w:ascii="Times New Roman" w:hAnsi="Times New Roman" w:cs="Times New Roman"/>
          <w:lang w:val="uk-UA" w:eastAsia="uk-UA" w:bidi="uk-UA"/>
        </w:rPr>
        <w:t xml:space="preserve"> </w:t>
      </w:r>
      <w:r w:rsidR="003575BA" w:rsidRPr="006654B5">
        <w:rPr>
          <w:rFonts w:ascii="Times New Roman" w:hAnsi="Times New Roman" w:cs="Times New Roman"/>
          <w:lang w:val="uk-UA" w:eastAsia="uk-UA" w:bidi="uk-UA"/>
        </w:rPr>
        <w:t xml:space="preserve">Тростянецького </w:t>
      </w:r>
      <w:r w:rsidR="007D08C9" w:rsidRPr="006654B5">
        <w:rPr>
          <w:rFonts w:ascii="Times New Roman" w:hAnsi="Times New Roman" w:cs="Times New Roman"/>
          <w:lang w:val="uk-UA" w:eastAsia="uk-UA" w:bidi="uk-UA"/>
        </w:rPr>
        <w:t>району є єдиним підприємством, яке має стабільний фінансовий ста</w:t>
      </w:r>
      <w:r w:rsidR="003575BA" w:rsidRPr="006654B5">
        <w:rPr>
          <w:rFonts w:ascii="Times New Roman" w:hAnsi="Times New Roman" w:cs="Times New Roman"/>
          <w:lang w:val="uk-UA" w:eastAsia="uk-UA" w:bidi="uk-UA"/>
        </w:rPr>
        <w:t>н</w:t>
      </w:r>
      <w:r w:rsidR="007D08C9" w:rsidRPr="006654B5">
        <w:rPr>
          <w:rFonts w:ascii="Times New Roman" w:hAnsi="Times New Roman" w:cs="Times New Roman"/>
          <w:lang w:val="uk-UA" w:eastAsia="uk-UA" w:bidi="uk-UA"/>
        </w:rPr>
        <w:t xml:space="preserve"> та сплачує податки до місцевих бюджетів.</w:t>
      </w:r>
    </w:p>
    <w:p w:rsidR="007D08C9" w:rsidRPr="006654B5" w:rsidRDefault="007D08C9" w:rsidP="00565309">
      <w:pPr>
        <w:pStyle w:val="20"/>
        <w:shd w:val="clear" w:color="auto" w:fill="auto"/>
        <w:spacing w:before="0" w:line="279" w:lineRule="exact"/>
        <w:ind w:firstLine="709"/>
        <w:rPr>
          <w:lang w:val="uk-UA"/>
        </w:rPr>
      </w:pPr>
      <w:r w:rsidRPr="006654B5">
        <w:rPr>
          <w:color w:val="000000"/>
          <w:lang w:val="uk-UA" w:eastAsia="uk-UA" w:bidi="uk-UA"/>
        </w:rPr>
        <w:t>ДП «</w:t>
      </w:r>
      <w:r w:rsidR="003575BA" w:rsidRPr="006654B5">
        <w:rPr>
          <w:color w:val="000000"/>
          <w:lang w:val="uk-UA" w:eastAsia="uk-UA" w:bidi="uk-UA"/>
        </w:rPr>
        <w:t>Тростянецький лісгосп</w:t>
      </w:r>
      <w:r w:rsidRPr="006654B5">
        <w:rPr>
          <w:color w:val="000000"/>
          <w:lang w:val="uk-UA" w:eastAsia="uk-UA" w:bidi="uk-UA"/>
        </w:rPr>
        <w:t>» за 2018 рік отрима</w:t>
      </w:r>
      <w:r w:rsidR="003575BA" w:rsidRPr="006654B5">
        <w:rPr>
          <w:color w:val="000000"/>
          <w:lang w:val="uk-UA" w:eastAsia="uk-UA" w:bidi="uk-UA"/>
        </w:rPr>
        <w:t>в</w:t>
      </w:r>
      <w:r w:rsidRPr="006654B5">
        <w:rPr>
          <w:color w:val="000000"/>
          <w:lang w:val="uk-UA" w:eastAsia="uk-UA" w:bidi="uk-UA"/>
        </w:rPr>
        <w:t xml:space="preserve"> </w:t>
      </w:r>
      <w:r w:rsidR="003575BA" w:rsidRPr="006654B5">
        <w:rPr>
          <w:color w:val="000000"/>
          <w:lang w:val="uk-UA" w:eastAsia="uk-UA" w:bidi="uk-UA"/>
        </w:rPr>
        <w:t>чистий дохід</w:t>
      </w:r>
      <w:r w:rsidRPr="006654B5">
        <w:rPr>
          <w:color w:val="000000"/>
          <w:lang w:val="uk-UA" w:eastAsia="uk-UA" w:bidi="uk-UA"/>
        </w:rPr>
        <w:t xml:space="preserve"> від реалізаці</w:t>
      </w:r>
      <w:r w:rsidR="00EE5A34" w:rsidRPr="006654B5">
        <w:rPr>
          <w:color w:val="000000"/>
          <w:lang w:val="uk-UA" w:eastAsia="uk-UA" w:bidi="uk-UA"/>
        </w:rPr>
        <w:t>ї</w:t>
      </w:r>
      <w:r w:rsidRPr="006654B5">
        <w:rPr>
          <w:color w:val="000000"/>
          <w:lang w:val="uk-UA" w:eastAsia="uk-UA" w:bidi="uk-UA"/>
        </w:rPr>
        <w:t xml:space="preserve"> продукції </w:t>
      </w:r>
      <w:r w:rsidR="003575BA" w:rsidRPr="006654B5">
        <w:rPr>
          <w:color w:val="000000"/>
          <w:lang w:val="uk-UA" w:eastAsia="uk-UA" w:bidi="uk-UA"/>
        </w:rPr>
        <w:t>116544</w:t>
      </w:r>
      <w:r w:rsidRPr="006654B5">
        <w:rPr>
          <w:color w:val="000000"/>
          <w:lang w:val="uk-UA" w:eastAsia="uk-UA" w:bidi="uk-UA"/>
        </w:rPr>
        <w:t xml:space="preserve"> тис. грн. та</w:t>
      </w:r>
      <w:r w:rsidR="003575BA" w:rsidRPr="006654B5">
        <w:rPr>
          <w:color w:val="000000"/>
          <w:lang w:val="uk-UA" w:eastAsia="uk-UA" w:bidi="uk-UA"/>
        </w:rPr>
        <w:t xml:space="preserve"> </w:t>
      </w:r>
      <w:r w:rsidR="004E416B">
        <w:rPr>
          <w:color w:val="000000"/>
          <w:lang w:val="uk-UA" w:eastAsia="uk-UA" w:bidi="uk-UA"/>
        </w:rPr>
        <w:t>отримав 2019 році</w:t>
      </w:r>
      <w:r w:rsidR="003575BA" w:rsidRPr="006654B5">
        <w:rPr>
          <w:color w:val="000000"/>
          <w:lang w:val="uk-UA" w:eastAsia="uk-UA" w:bidi="uk-UA"/>
        </w:rPr>
        <w:t xml:space="preserve"> </w:t>
      </w:r>
      <w:r w:rsidR="00E12790">
        <w:rPr>
          <w:color w:val="000000"/>
          <w:lang w:val="uk-UA" w:eastAsia="uk-UA" w:bidi="uk-UA"/>
        </w:rPr>
        <w:t>108004</w:t>
      </w:r>
      <w:r w:rsidR="00416F45" w:rsidRPr="006654B5">
        <w:rPr>
          <w:color w:val="000000"/>
          <w:lang w:val="uk-UA" w:eastAsia="uk-UA" w:bidi="uk-UA"/>
        </w:rPr>
        <w:t>,0</w:t>
      </w:r>
      <w:r w:rsidRPr="006654B5">
        <w:rPr>
          <w:color w:val="000000"/>
          <w:lang w:val="uk-UA" w:eastAsia="uk-UA" w:bidi="uk-UA"/>
        </w:rPr>
        <w:t xml:space="preserve"> </w:t>
      </w:r>
      <w:proofErr w:type="spellStart"/>
      <w:r w:rsidRPr="006654B5">
        <w:rPr>
          <w:color w:val="000000"/>
          <w:lang w:val="uk-UA" w:eastAsia="uk-UA" w:bidi="uk-UA"/>
        </w:rPr>
        <w:t>тис.грн</w:t>
      </w:r>
      <w:proofErr w:type="spellEnd"/>
      <w:r w:rsidRPr="006654B5">
        <w:rPr>
          <w:color w:val="000000"/>
          <w:lang w:val="uk-UA" w:eastAsia="uk-UA" w:bidi="uk-UA"/>
        </w:rPr>
        <w:t xml:space="preserve">. </w:t>
      </w:r>
      <w:r w:rsidR="004E416B">
        <w:rPr>
          <w:color w:val="000000"/>
          <w:lang w:val="uk-UA" w:eastAsia="uk-UA" w:bidi="uk-UA"/>
        </w:rPr>
        <w:t>.</w:t>
      </w:r>
    </w:p>
    <w:p w:rsidR="007D08C9" w:rsidRDefault="004E416B" w:rsidP="00565309">
      <w:pPr>
        <w:pStyle w:val="20"/>
        <w:shd w:val="clear" w:color="auto" w:fill="auto"/>
        <w:spacing w:before="0" w:line="253" w:lineRule="exact"/>
        <w:ind w:firstLine="709"/>
        <w:jc w:val="left"/>
      </w:pPr>
      <w:r>
        <w:rPr>
          <w:color w:val="000000"/>
          <w:lang w:val="uk-UA" w:eastAsia="uk-UA" w:bidi="uk-UA"/>
        </w:rPr>
        <w:t xml:space="preserve">Лісгоспом </w:t>
      </w:r>
      <w:r w:rsidRPr="004E416B">
        <w:rPr>
          <w:color w:val="000000"/>
          <w:lang w:val="uk-UA" w:eastAsia="uk-UA" w:bidi="uk-UA"/>
        </w:rPr>
        <w:t xml:space="preserve"> </w:t>
      </w:r>
      <w:r>
        <w:rPr>
          <w:color w:val="000000"/>
          <w:lang w:val="uk-UA" w:eastAsia="uk-UA" w:bidi="uk-UA"/>
        </w:rPr>
        <w:t>за 2019 рік  буде</w:t>
      </w:r>
      <w:r w:rsidR="007D08C9">
        <w:rPr>
          <w:color w:val="000000"/>
          <w:lang w:val="uk-UA" w:eastAsia="uk-UA" w:bidi="uk-UA"/>
        </w:rPr>
        <w:t xml:space="preserve"> спла</w:t>
      </w:r>
      <w:r>
        <w:rPr>
          <w:color w:val="000000"/>
          <w:lang w:val="uk-UA" w:eastAsia="uk-UA" w:bidi="uk-UA"/>
        </w:rPr>
        <w:t>чено</w:t>
      </w:r>
      <w:r w:rsidR="007D08C9">
        <w:rPr>
          <w:color w:val="000000"/>
          <w:lang w:val="uk-UA" w:eastAsia="uk-UA" w:bidi="uk-UA"/>
        </w:rPr>
        <w:t xml:space="preserve"> податків до всіх рівнів бюджетів на суму в </w:t>
      </w:r>
      <w:r w:rsidR="00416F45">
        <w:rPr>
          <w:color w:val="000000"/>
          <w:lang w:val="uk-UA" w:eastAsia="uk-UA" w:bidi="uk-UA"/>
        </w:rPr>
        <w:t>5</w:t>
      </w:r>
      <w:r w:rsidR="00E12790">
        <w:rPr>
          <w:color w:val="000000"/>
          <w:lang w:val="uk-UA" w:eastAsia="uk-UA" w:bidi="uk-UA"/>
        </w:rPr>
        <w:t>8650</w:t>
      </w:r>
      <w:r w:rsidR="007D08C9">
        <w:rPr>
          <w:color w:val="000000"/>
          <w:lang w:val="uk-UA" w:eastAsia="uk-UA" w:bidi="uk-UA"/>
        </w:rPr>
        <w:t xml:space="preserve">,0 </w:t>
      </w:r>
      <w:proofErr w:type="spellStart"/>
      <w:r w:rsidR="007D08C9">
        <w:rPr>
          <w:color w:val="000000"/>
          <w:lang w:val="uk-UA" w:eastAsia="uk-UA" w:bidi="uk-UA"/>
        </w:rPr>
        <w:t>тис.грн</w:t>
      </w:r>
      <w:proofErr w:type="spellEnd"/>
      <w:r w:rsidR="007D08C9">
        <w:rPr>
          <w:color w:val="000000"/>
          <w:lang w:val="uk-UA" w:eastAsia="uk-UA" w:bidi="uk-UA"/>
        </w:rPr>
        <w:t>.:</w:t>
      </w:r>
    </w:p>
    <w:p w:rsidR="007D08C9" w:rsidRDefault="007D08C9" w:rsidP="00565309">
      <w:pPr>
        <w:pStyle w:val="20"/>
        <w:numPr>
          <w:ilvl w:val="0"/>
          <w:numId w:val="2"/>
        </w:numPr>
        <w:shd w:val="clear" w:color="auto" w:fill="auto"/>
        <w:tabs>
          <w:tab w:val="left" w:pos="1157"/>
        </w:tabs>
        <w:spacing w:before="0" w:line="253" w:lineRule="exact"/>
        <w:ind w:firstLine="709"/>
      </w:pPr>
      <w:r>
        <w:rPr>
          <w:color w:val="000000"/>
          <w:lang w:val="uk-UA" w:eastAsia="uk-UA" w:bidi="uk-UA"/>
        </w:rPr>
        <w:t xml:space="preserve">Державний бюджет всього </w:t>
      </w:r>
      <w:r w:rsidR="00E12790">
        <w:rPr>
          <w:color w:val="000000"/>
          <w:lang w:val="uk-UA" w:eastAsia="uk-UA" w:bidi="uk-UA"/>
        </w:rPr>
        <w:t>34072,0</w:t>
      </w:r>
      <w:r>
        <w:rPr>
          <w:color w:val="000000"/>
          <w:lang w:val="uk-UA" w:eastAsia="uk-UA" w:bidi="uk-UA"/>
        </w:rPr>
        <w:t xml:space="preserve"> </w:t>
      </w:r>
      <w:proofErr w:type="spellStart"/>
      <w:r>
        <w:rPr>
          <w:color w:val="000000"/>
          <w:lang w:val="uk-UA" w:eastAsia="uk-UA" w:bidi="uk-UA"/>
        </w:rPr>
        <w:t>тис.грн</w:t>
      </w:r>
      <w:proofErr w:type="spellEnd"/>
      <w:r>
        <w:rPr>
          <w:color w:val="000000"/>
          <w:lang w:val="uk-UA" w:eastAsia="uk-UA" w:bidi="uk-UA"/>
        </w:rPr>
        <w:t>.,</w:t>
      </w:r>
    </w:p>
    <w:p w:rsidR="007D08C9" w:rsidRDefault="007D08C9" w:rsidP="00565309">
      <w:pPr>
        <w:pStyle w:val="20"/>
        <w:numPr>
          <w:ilvl w:val="0"/>
          <w:numId w:val="2"/>
        </w:numPr>
        <w:shd w:val="clear" w:color="auto" w:fill="auto"/>
        <w:tabs>
          <w:tab w:val="left" w:pos="1183"/>
        </w:tabs>
        <w:spacing w:before="0" w:line="253" w:lineRule="exact"/>
        <w:ind w:firstLine="709"/>
      </w:pPr>
      <w:r>
        <w:rPr>
          <w:color w:val="000000"/>
          <w:lang w:val="uk-UA" w:eastAsia="uk-UA" w:bidi="uk-UA"/>
        </w:rPr>
        <w:t>Д</w:t>
      </w:r>
      <w:r w:rsidR="00416F45">
        <w:rPr>
          <w:color w:val="000000"/>
          <w:lang w:val="uk-UA" w:eastAsia="uk-UA" w:bidi="uk-UA"/>
        </w:rPr>
        <w:t xml:space="preserve">о місцевих бюджетів всього </w:t>
      </w:r>
      <w:r w:rsidR="00E12790">
        <w:rPr>
          <w:color w:val="000000"/>
          <w:lang w:val="uk-UA" w:eastAsia="uk-UA" w:bidi="uk-UA"/>
        </w:rPr>
        <w:t>24578</w:t>
      </w:r>
      <w:r>
        <w:rPr>
          <w:color w:val="000000"/>
          <w:lang w:val="uk-UA" w:eastAsia="uk-UA" w:bidi="uk-UA"/>
        </w:rPr>
        <w:t xml:space="preserve">,0 </w:t>
      </w:r>
      <w:proofErr w:type="spellStart"/>
      <w:r>
        <w:rPr>
          <w:color w:val="000000"/>
          <w:lang w:val="uk-UA" w:eastAsia="uk-UA" w:bidi="uk-UA"/>
        </w:rPr>
        <w:t>тис.грн</w:t>
      </w:r>
      <w:proofErr w:type="spellEnd"/>
      <w:r>
        <w:rPr>
          <w:color w:val="000000"/>
          <w:lang w:val="uk-UA" w:eastAsia="uk-UA" w:bidi="uk-UA"/>
        </w:rPr>
        <w:t>.:</w:t>
      </w:r>
    </w:p>
    <w:p w:rsidR="007D08C9" w:rsidRDefault="007D08C9" w:rsidP="00565309">
      <w:pPr>
        <w:pStyle w:val="20"/>
        <w:shd w:val="clear" w:color="auto" w:fill="auto"/>
        <w:spacing w:before="0" w:line="253" w:lineRule="exact"/>
        <w:ind w:firstLine="709"/>
        <w:jc w:val="left"/>
      </w:pPr>
      <w:r>
        <w:rPr>
          <w:color w:val="000000"/>
          <w:lang w:val="uk-UA" w:eastAsia="uk-UA" w:bidi="uk-UA"/>
        </w:rPr>
        <w:t>В тому числі буде сплачено податків та обов’язкових платежів:</w:t>
      </w:r>
    </w:p>
    <w:p w:rsidR="007D08C9" w:rsidRDefault="007D08C9" w:rsidP="00565309">
      <w:pPr>
        <w:pStyle w:val="20"/>
        <w:numPr>
          <w:ilvl w:val="0"/>
          <w:numId w:val="1"/>
        </w:numPr>
        <w:shd w:val="clear" w:color="auto" w:fill="auto"/>
        <w:tabs>
          <w:tab w:val="left" w:pos="1065"/>
        </w:tabs>
        <w:spacing w:before="0" w:line="253" w:lineRule="exact"/>
        <w:ind w:firstLine="709"/>
      </w:pPr>
      <w:r>
        <w:rPr>
          <w:color w:val="000000"/>
          <w:lang w:val="uk-UA" w:eastAsia="uk-UA" w:bidi="uk-UA"/>
        </w:rPr>
        <w:t xml:space="preserve">збір за спеціальне використання лісових ресурсів </w:t>
      </w:r>
      <w:r w:rsidR="00E12790">
        <w:rPr>
          <w:color w:val="000000"/>
          <w:lang w:val="uk-UA" w:eastAsia="uk-UA" w:bidi="uk-UA"/>
        </w:rPr>
        <w:t>9884</w:t>
      </w:r>
      <w:r>
        <w:rPr>
          <w:color w:val="000000"/>
          <w:lang w:val="uk-UA" w:eastAsia="uk-UA" w:bidi="uk-UA"/>
        </w:rPr>
        <w:t xml:space="preserve">,0 </w:t>
      </w:r>
      <w:proofErr w:type="spellStart"/>
      <w:r>
        <w:rPr>
          <w:color w:val="000000"/>
          <w:lang w:val="uk-UA" w:eastAsia="uk-UA" w:bidi="uk-UA"/>
        </w:rPr>
        <w:t>тис.грн</w:t>
      </w:r>
      <w:proofErr w:type="spellEnd"/>
      <w:r>
        <w:rPr>
          <w:color w:val="000000"/>
          <w:lang w:val="uk-UA" w:eastAsia="uk-UA" w:bidi="uk-UA"/>
        </w:rPr>
        <w:t>.,</w:t>
      </w:r>
    </w:p>
    <w:p w:rsidR="007D08C9" w:rsidRDefault="00E12790" w:rsidP="00565309">
      <w:pPr>
        <w:pStyle w:val="20"/>
        <w:numPr>
          <w:ilvl w:val="0"/>
          <w:numId w:val="1"/>
        </w:numPr>
        <w:shd w:val="clear" w:color="auto" w:fill="auto"/>
        <w:tabs>
          <w:tab w:val="left" w:pos="1070"/>
        </w:tabs>
        <w:spacing w:before="0" w:line="253" w:lineRule="exact"/>
        <w:ind w:firstLine="709"/>
      </w:pPr>
      <w:r>
        <w:rPr>
          <w:color w:val="000000"/>
          <w:lang w:val="uk-UA" w:eastAsia="uk-UA" w:bidi="uk-UA"/>
        </w:rPr>
        <w:t>земельний податок 860</w:t>
      </w:r>
      <w:r w:rsidR="007D08C9">
        <w:rPr>
          <w:color w:val="000000"/>
          <w:lang w:val="uk-UA" w:eastAsia="uk-UA" w:bidi="uk-UA"/>
        </w:rPr>
        <w:t xml:space="preserve">,0 </w:t>
      </w:r>
      <w:proofErr w:type="spellStart"/>
      <w:r w:rsidR="007D08C9">
        <w:rPr>
          <w:color w:val="000000"/>
          <w:lang w:val="uk-UA" w:eastAsia="uk-UA" w:bidi="uk-UA"/>
        </w:rPr>
        <w:t>тис.грн</w:t>
      </w:r>
      <w:proofErr w:type="spellEnd"/>
      <w:r w:rsidR="007D08C9">
        <w:rPr>
          <w:color w:val="000000"/>
          <w:lang w:val="uk-UA" w:eastAsia="uk-UA" w:bidi="uk-UA"/>
        </w:rPr>
        <w:t>.,</w:t>
      </w:r>
    </w:p>
    <w:p w:rsidR="007D08C9" w:rsidRDefault="007D08C9" w:rsidP="00565309">
      <w:pPr>
        <w:pStyle w:val="20"/>
        <w:numPr>
          <w:ilvl w:val="0"/>
          <w:numId w:val="1"/>
        </w:numPr>
        <w:shd w:val="clear" w:color="auto" w:fill="auto"/>
        <w:tabs>
          <w:tab w:val="left" w:pos="1070"/>
        </w:tabs>
        <w:spacing w:before="0" w:line="253" w:lineRule="exact"/>
        <w:ind w:firstLine="709"/>
      </w:pPr>
      <w:r>
        <w:rPr>
          <w:color w:val="000000"/>
          <w:lang w:val="uk-UA" w:eastAsia="uk-UA" w:bidi="uk-UA"/>
        </w:rPr>
        <w:t>пода</w:t>
      </w:r>
      <w:r w:rsidR="00E12790">
        <w:rPr>
          <w:color w:val="000000"/>
          <w:lang w:val="uk-UA" w:eastAsia="uk-UA" w:bidi="uk-UA"/>
        </w:rPr>
        <w:t>ток на доходи фізичних осіб 8714</w:t>
      </w:r>
      <w:r>
        <w:rPr>
          <w:color w:val="000000"/>
          <w:lang w:val="uk-UA" w:eastAsia="uk-UA" w:bidi="uk-UA"/>
        </w:rPr>
        <w:t xml:space="preserve">,0 </w:t>
      </w:r>
      <w:proofErr w:type="spellStart"/>
      <w:r>
        <w:rPr>
          <w:color w:val="000000"/>
          <w:lang w:val="uk-UA" w:eastAsia="uk-UA" w:bidi="uk-UA"/>
        </w:rPr>
        <w:t>тис.грн</w:t>
      </w:r>
      <w:proofErr w:type="spellEnd"/>
      <w:r>
        <w:rPr>
          <w:color w:val="000000"/>
          <w:lang w:val="uk-UA" w:eastAsia="uk-UA" w:bidi="uk-UA"/>
        </w:rPr>
        <w:t>.</w:t>
      </w:r>
    </w:p>
    <w:p w:rsidR="007D08C9" w:rsidRDefault="002441FD" w:rsidP="00565309">
      <w:pPr>
        <w:pStyle w:val="20"/>
        <w:numPr>
          <w:ilvl w:val="0"/>
          <w:numId w:val="1"/>
        </w:numPr>
        <w:shd w:val="clear" w:color="auto" w:fill="auto"/>
        <w:tabs>
          <w:tab w:val="left" w:pos="1070"/>
        </w:tabs>
        <w:spacing w:before="0" w:line="253" w:lineRule="exact"/>
        <w:ind w:firstLine="709"/>
      </w:pPr>
      <w:r>
        <w:rPr>
          <w:color w:val="000000"/>
          <w:lang w:val="uk-UA" w:eastAsia="uk-UA" w:bidi="uk-UA"/>
        </w:rPr>
        <w:t>є</w:t>
      </w:r>
      <w:r w:rsidR="00E12790">
        <w:rPr>
          <w:color w:val="000000"/>
          <w:lang w:val="uk-UA" w:eastAsia="uk-UA" w:bidi="uk-UA"/>
        </w:rPr>
        <w:t>диний соціальний внесок 10148</w:t>
      </w:r>
      <w:r w:rsidR="007D08C9">
        <w:rPr>
          <w:color w:val="000000"/>
          <w:lang w:val="uk-UA" w:eastAsia="uk-UA" w:bidi="uk-UA"/>
        </w:rPr>
        <w:t xml:space="preserve">,0 </w:t>
      </w:r>
      <w:proofErr w:type="spellStart"/>
      <w:r w:rsidR="007D08C9">
        <w:rPr>
          <w:color w:val="000000"/>
          <w:lang w:val="uk-UA" w:eastAsia="uk-UA" w:bidi="uk-UA"/>
        </w:rPr>
        <w:t>тис.грн</w:t>
      </w:r>
      <w:proofErr w:type="spellEnd"/>
      <w:r w:rsidR="007D08C9">
        <w:rPr>
          <w:color w:val="000000"/>
          <w:lang w:val="uk-UA" w:eastAsia="uk-UA" w:bidi="uk-UA"/>
        </w:rPr>
        <w:t>.</w:t>
      </w:r>
    </w:p>
    <w:p w:rsidR="007D08C9" w:rsidRPr="00C0510C" w:rsidRDefault="007D08C9" w:rsidP="00592529">
      <w:pPr>
        <w:pStyle w:val="20"/>
        <w:shd w:val="clear" w:color="auto" w:fill="auto"/>
        <w:spacing w:before="0" w:line="253" w:lineRule="exact"/>
        <w:ind w:firstLine="709"/>
      </w:pPr>
      <w:r w:rsidRPr="00C0510C">
        <w:rPr>
          <w:color w:val="000000"/>
          <w:lang w:val="uk-UA" w:eastAsia="uk-UA" w:bidi="uk-UA"/>
        </w:rPr>
        <w:t>ДП «</w:t>
      </w:r>
      <w:r w:rsidR="002E2F50" w:rsidRPr="00C0510C">
        <w:rPr>
          <w:color w:val="000000"/>
          <w:lang w:val="uk-UA" w:eastAsia="uk-UA" w:bidi="uk-UA"/>
        </w:rPr>
        <w:t>Тростянецький лісгосп</w:t>
      </w:r>
      <w:r w:rsidR="00E12790">
        <w:rPr>
          <w:color w:val="000000"/>
          <w:lang w:val="uk-UA" w:eastAsia="uk-UA" w:bidi="uk-UA"/>
        </w:rPr>
        <w:t>» в 2019 році закупив</w:t>
      </w:r>
      <w:r w:rsidRPr="00C0510C">
        <w:rPr>
          <w:color w:val="000000"/>
          <w:lang w:val="uk-UA" w:eastAsia="uk-UA" w:bidi="uk-UA"/>
        </w:rPr>
        <w:t xml:space="preserve"> послуг по лісозаготівлі у приватних підприємці</w:t>
      </w:r>
      <w:r w:rsidR="00C95D5E" w:rsidRPr="00C0510C">
        <w:rPr>
          <w:color w:val="000000"/>
          <w:lang w:val="uk-UA" w:eastAsia="uk-UA" w:bidi="uk-UA"/>
        </w:rPr>
        <w:t xml:space="preserve">в, які зареєстровані в Тростянецькому </w:t>
      </w:r>
      <w:r w:rsidRPr="00C0510C">
        <w:rPr>
          <w:color w:val="000000"/>
          <w:lang w:val="uk-UA" w:eastAsia="uk-UA" w:bidi="uk-UA"/>
        </w:rPr>
        <w:t xml:space="preserve"> районі на суму в понад </w:t>
      </w:r>
      <w:r w:rsidR="002E2F50" w:rsidRPr="00C0510C">
        <w:rPr>
          <w:color w:val="000000"/>
          <w:lang w:val="uk-UA" w:eastAsia="uk-UA" w:bidi="uk-UA"/>
        </w:rPr>
        <w:t>7,4</w:t>
      </w:r>
      <w:r w:rsidRPr="00C0510C">
        <w:rPr>
          <w:color w:val="000000"/>
          <w:lang w:val="uk-UA" w:eastAsia="uk-UA" w:bidi="uk-UA"/>
        </w:rPr>
        <w:t xml:space="preserve"> </w:t>
      </w:r>
      <w:proofErr w:type="spellStart"/>
      <w:r w:rsidRPr="00C0510C">
        <w:rPr>
          <w:color w:val="000000"/>
          <w:lang w:val="uk-UA" w:eastAsia="uk-UA" w:bidi="uk-UA"/>
        </w:rPr>
        <w:t>млн.грн</w:t>
      </w:r>
      <w:proofErr w:type="spellEnd"/>
      <w:r w:rsidRPr="00C0510C">
        <w:rPr>
          <w:color w:val="000000"/>
          <w:lang w:val="uk-UA" w:eastAsia="uk-UA" w:bidi="uk-UA"/>
        </w:rPr>
        <w:t>.</w:t>
      </w:r>
      <w:r w:rsidR="00C95D5E" w:rsidRPr="00C0510C">
        <w:rPr>
          <w:color w:val="000000"/>
          <w:lang w:val="uk-UA" w:eastAsia="uk-UA" w:bidi="uk-UA"/>
        </w:rPr>
        <w:t>.</w:t>
      </w:r>
      <w:r w:rsidRPr="00C0510C">
        <w:rPr>
          <w:color w:val="000000"/>
          <w:lang w:val="uk-UA" w:eastAsia="uk-UA" w:bidi="uk-UA"/>
        </w:rPr>
        <w:t xml:space="preserve"> А це - робочі місця для місцевого населення, їх заробітна плата та податки в </w:t>
      </w:r>
      <w:r w:rsidR="00E12790">
        <w:rPr>
          <w:color w:val="000000"/>
          <w:lang w:val="uk-UA" w:eastAsia="uk-UA" w:bidi="uk-UA"/>
        </w:rPr>
        <w:t>місцеві</w:t>
      </w:r>
      <w:r w:rsidRPr="00C0510C">
        <w:rPr>
          <w:color w:val="000000"/>
          <w:lang w:val="uk-UA" w:eastAsia="uk-UA" w:bidi="uk-UA"/>
        </w:rPr>
        <w:t xml:space="preserve"> бюджети.</w:t>
      </w:r>
    </w:p>
    <w:p w:rsidR="00C0510C" w:rsidRPr="00C0510C" w:rsidRDefault="00F65D68" w:rsidP="00592529">
      <w:pPr>
        <w:pStyle w:val="a5"/>
        <w:ind w:firstLine="709"/>
        <w:jc w:val="both"/>
        <w:rPr>
          <w:rFonts w:ascii="Times New Roman" w:hAnsi="Times New Roman" w:cs="Times New Roman"/>
          <w:lang w:val="uk-UA" w:eastAsia="uk-UA" w:bidi="uk-UA"/>
        </w:rPr>
      </w:pPr>
      <w:r w:rsidRPr="00C0510C">
        <w:rPr>
          <w:rFonts w:ascii="Times New Roman" w:hAnsi="Times New Roman" w:cs="Times New Roman"/>
          <w:lang w:val="uk-UA" w:eastAsia="uk-UA" w:bidi="uk-UA"/>
        </w:rPr>
        <w:t xml:space="preserve">    Підприємство забезпечує роботою 217 жителів Сумщини (40</w:t>
      </w:r>
      <w:r w:rsidR="00E12790">
        <w:rPr>
          <w:rFonts w:ascii="Times New Roman" w:hAnsi="Times New Roman" w:cs="Times New Roman"/>
          <w:lang w:val="uk-UA" w:eastAsia="uk-UA" w:bidi="uk-UA"/>
        </w:rPr>
        <w:t xml:space="preserve"> </w:t>
      </w:r>
      <w:r w:rsidRPr="00C0510C">
        <w:rPr>
          <w:rFonts w:ascii="Times New Roman" w:hAnsi="Times New Roman" w:cs="Times New Roman"/>
          <w:lang w:val="uk-UA" w:eastAsia="uk-UA" w:bidi="uk-UA"/>
        </w:rPr>
        <w:t>жінок та 177 чоловіків). З  урахуванням</w:t>
      </w:r>
      <w:r w:rsidR="0068115F" w:rsidRPr="00C0510C">
        <w:rPr>
          <w:rFonts w:ascii="Times New Roman" w:hAnsi="Times New Roman" w:cs="Times New Roman"/>
          <w:lang w:val="uk-UA" w:eastAsia="uk-UA" w:bidi="uk-UA"/>
        </w:rPr>
        <w:t xml:space="preserve"> </w:t>
      </w:r>
      <w:r w:rsidRPr="00C0510C">
        <w:rPr>
          <w:rFonts w:ascii="Times New Roman" w:hAnsi="Times New Roman" w:cs="Times New Roman"/>
          <w:lang w:val="uk-UA" w:eastAsia="uk-UA" w:bidi="uk-UA"/>
        </w:rPr>
        <w:t>членів родин лісгосп створив комфортні умови для життя</w:t>
      </w:r>
      <w:r w:rsidR="00E12790">
        <w:rPr>
          <w:rFonts w:ascii="Times New Roman" w:hAnsi="Times New Roman" w:cs="Times New Roman"/>
          <w:lang w:val="uk-UA" w:eastAsia="uk-UA" w:bidi="uk-UA"/>
        </w:rPr>
        <w:t>,</w:t>
      </w:r>
      <w:r w:rsidRPr="00C0510C">
        <w:rPr>
          <w:rFonts w:ascii="Times New Roman" w:hAnsi="Times New Roman" w:cs="Times New Roman"/>
          <w:lang w:val="uk-UA" w:eastAsia="uk-UA" w:bidi="uk-UA"/>
        </w:rPr>
        <w:t xml:space="preserve"> що</w:t>
      </w:r>
      <w:r w:rsidR="00E12790">
        <w:rPr>
          <w:rFonts w:ascii="Times New Roman" w:hAnsi="Times New Roman" w:cs="Times New Roman"/>
          <w:lang w:val="uk-UA" w:eastAsia="uk-UA" w:bidi="uk-UA"/>
        </w:rPr>
        <w:t xml:space="preserve"> </w:t>
      </w:r>
      <w:r w:rsidRPr="00C0510C">
        <w:rPr>
          <w:rFonts w:ascii="Times New Roman" w:hAnsi="Times New Roman" w:cs="Times New Roman"/>
          <w:lang w:val="uk-UA" w:eastAsia="uk-UA" w:bidi="uk-UA"/>
        </w:rPr>
        <w:t>найменше</w:t>
      </w:r>
      <w:r w:rsidR="00E12790">
        <w:rPr>
          <w:rFonts w:ascii="Times New Roman" w:hAnsi="Times New Roman" w:cs="Times New Roman"/>
          <w:lang w:val="uk-UA" w:eastAsia="uk-UA" w:bidi="uk-UA"/>
        </w:rPr>
        <w:t>,</w:t>
      </w:r>
      <w:r w:rsidRPr="00C0510C">
        <w:rPr>
          <w:rFonts w:ascii="Times New Roman" w:hAnsi="Times New Roman" w:cs="Times New Roman"/>
          <w:lang w:val="uk-UA" w:eastAsia="uk-UA" w:bidi="uk-UA"/>
        </w:rPr>
        <w:t xml:space="preserve"> 534 </w:t>
      </w:r>
      <w:r w:rsidR="00C0510C" w:rsidRPr="00C0510C">
        <w:rPr>
          <w:rFonts w:ascii="Times New Roman" w:hAnsi="Times New Roman" w:cs="Times New Roman"/>
          <w:lang w:val="uk-UA" w:eastAsia="uk-UA" w:bidi="uk-UA"/>
        </w:rPr>
        <w:t>мешканц</w:t>
      </w:r>
      <w:r w:rsidR="00C0510C">
        <w:rPr>
          <w:rFonts w:ascii="Times New Roman" w:hAnsi="Times New Roman" w:cs="Times New Roman"/>
          <w:lang w:val="uk-UA" w:eastAsia="uk-UA" w:bidi="uk-UA"/>
        </w:rPr>
        <w:t>ям</w:t>
      </w:r>
      <w:r w:rsidR="00C0510C" w:rsidRPr="00C0510C">
        <w:rPr>
          <w:rFonts w:ascii="Times New Roman" w:hAnsi="Times New Roman" w:cs="Times New Roman"/>
          <w:lang w:val="uk-UA" w:eastAsia="uk-UA" w:bidi="uk-UA"/>
        </w:rPr>
        <w:t xml:space="preserve"> населених пунктів, розташованих в межах діяльності лісгоспу.</w:t>
      </w:r>
    </w:p>
    <w:p w:rsidR="007D08C9" w:rsidRPr="00C0510C" w:rsidRDefault="004E416B" w:rsidP="00592529">
      <w:pPr>
        <w:pStyle w:val="a5"/>
        <w:ind w:firstLine="709"/>
        <w:jc w:val="both"/>
        <w:rPr>
          <w:rFonts w:ascii="Times New Roman" w:hAnsi="Times New Roman" w:cs="Times New Roman"/>
          <w:lang w:val="uk-UA"/>
        </w:rPr>
      </w:pPr>
      <w:r>
        <w:rPr>
          <w:rFonts w:ascii="Times New Roman" w:hAnsi="Times New Roman" w:cs="Times New Roman"/>
          <w:lang w:val="uk-UA" w:eastAsia="uk-UA" w:bidi="uk-UA"/>
        </w:rPr>
        <w:t>Л</w:t>
      </w:r>
      <w:r w:rsidR="007D08C9" w:rsidRPr="00C0510C">
        <w:rPr>
          <w:rFonts w:ascii="Times New Roman" w:hAnsi="Times New Roman" w:cs="Times New Roman"/>
          <w:lang w:val="uk-UA" w:eastAsia="uk-UA" w:bidi="uk-UA"/>
        </w:rPr>
        <w:t xml:space="preserve">ісгоспом збудовано </w:t>
      </w:r>
      <w:r w:rsidR="00B41AFD" w:rsidRPr="00C0510C">
        <w:rPr>
          <w:rFonts w:ascii="Times New Roman" w:hAnsi="Times New Roman" w:cs="Times New Roman"/>
          <w:lang w:val="uk-UA" w:eastAsia="uk-UA" w:bidi="uk-UA"/>
        </w:rPr>
        <w:t>18.</w:t>
      </w:r>
      <w:r w:rsidR="00416F45" w:rsidRPr="00C0510C">
        <w:rPr>
          <w:rFonts w:ascii="Times New Roman" w:hAnsi="Times New Roman" w:cs="Times New Roman"/>
          <w:lang w:val="uk-UA" w:eastAsia="uk-UA" w:bidi="uk-UA"/>
        </w:rPr>
        <w:t>3</w:t>
      </w:r>
      <w:r w:rsidR="00B41AFD" w:rsidRPr="00C0510C">
        <w:rPr>
          <w:rFonts w:ascii="Times New Roman" w:hAnsi="Times New Roman" w:cs="Times New Roman"/>
          <w:lang w:val="uk-UA" w:eastAsia="uk-UA" w:bidi="uk-UA"/>
        </w:rPr>
        <w:t xml:space="preserve">6 </w:t>
      </w:r>
      <w:r w:rsidR="007D08C9" w:rsidRPr="00C0510C">
        <w:rPr>
          <w:rFonts w:ascii="Times New Roman" w:hAnsi="Times New Roman" w:cs="Times New Roman"/>
          <w:lang w:val="uk-UA" w:eastAsia="uk-UA" w:bidi="uk-UA"/>
        </w:rPr>
        <w:t xml:space="preserve">км доріг лісогосподарського призначення з твердим покриттям. </w:t>
      </w:r>
      <w:r w:rsidR="00E12790">
        <w:rPr>
          <w:rFonts w:ascii="Times New Roman" w:hAnsi="Times New Roman" w:cs="Times New Roman"/>
          <w:lang w:val="uk-UA" w:eastAsia="uk-UA" w:bidi="uk-UA"/>
        </w:rPr>
        <w:t>Будівництво доріг</w:t>
      </w:r>
      <w:r w:rsidR="007D08C9" w:rsidRPr="00C0510C">
        <w:rPr>
          <w:rFonts w:ascii="Times New Roman" w:hAnsi="Times New Roman" w:cs="Times New Roman"/>
          <w:lang w:val="uk-UA" w:eastAsia="uk-UA" w:bidi="uk-UA"/>
        </w:rPr>
        <w:t xml:space="preserve"> в лісі є одним із пріоритетів розвитку всієї лісової галузі України. Саме ж будівництво доріг має важливе значення для життєдіяльності нашого лісгоспу та прилеглих територій. Завдяки дорогам відкривається доступ до раніше важкодоступних лісових ресурсів, покращується охорона і захист лісів від пожеж та самовільних порубів</w:t>
      </w:r>
      <w:r w:rsidR="00E12790">
        <w:rPr>
          <w:rFonts w:ascii="Times New Roman" w:hAnsi="Times New Roman" w:cs="Times New Roman"/>
          <w:lang w:val="uk-UA" w:eastAsia="uk-UA" w:bidi="uk-UA"/>
        </w:rPr>
        <w:t>. Т</w:t>
      </w:r>
      <w:r w:rsidR="007D08C9" w:rsidRPr="00C0510C">
        <w:rPr>
          <w:rFonts w:ascii="Times New Roman" w:hAnsi="Times New Roman" w:cs="Times New Roman"/>
          <w:lang w:val="uk-UA" w:eastAsia="uk-UA" w:bidi="uk-UA"/>
        </w:rPr>
        <w:t>ак у випадку лісової пожежі значно зростають шанси її оперативного виявлення т</w:t>
      </w:r>
      <w:r w:rsidR="009E7239">
        <w:rPr>
          <w:rFonts w:ascii="Times New Roman" w:hAnsi="Times New Roman" w:cs="Times New Roman"/>
          <w:lang w:val="uk-UA" w:eastAsia="uk-UA" w:bidi="uk-UA"/>
        </w:rPr>
        <w:t>а</w:t>
      </w:r>
      <w:r w:rsidR="00E12790">
        <w:rPr>
          <w:rFonts w:ascii="Times New Roman" w:hAnsi="Times New Roman" w:cs="Times New Roman"/>
          <w:lang w:val="uk-UA" w:eastAsia="uk-UA" w:bidi="uk-UA"/>
        </w:rPr>
        <w:t xml:space="preserve"> локалізації. Т</w:t>
      </w:r>
      <w:r w:rsidR="007D08C9" w:rsidRPr="00C0510C">
        <w:rPr>
          <w:rFonts w:ascii="Times New Roman" w:hAnsi="Times New Roman" w:cs="Times New Roman"/>
          <w:lang w:val="uk-UA" w:eastAsia="uk-UA" w:bidi="uk-UA"/>
        </w:rPr>
        <w:t>акож існує рекреаційне значення даних доріг, розвиток зеленог</w:t>
      </w:r>
      <w:r w:rsidR="00FB592A" w:rsidRPr="00C0510C">
        <w:rPr>
          <w:rFonts w:ascii="Times New Roman" w:hAnsi="Times New Roman" w:cs="Times New Roman"/>
          <w:lang w:val="uk-UA" w:eastAsia="uk-UA" w:bidi="uk-UA"/>
        </w:rPr>
        <w:t>о</w:t>
      </w:r>
      <w:r w:rsidR="007D08C9" w:rsidRPr="00C0510C">
        <w:rPr>
          <w:rFonts w:ascii="Times New Roman" w:hAnsi="Times New Roman" w:cs="Times New Roman"/>
          <w:lang w:val="uk-UA" w:eastAsia="uk-UA" w:bidi="uk-UA"/>
        </w:rPr>
        <w:t xml:space="preserve"> туризму. Шляхи лісогосподарського призначення з твердим </w:t>
      </w:r>
      <w:r w:rsidR="00A24998" w:rsidRPr="00C0510C">
        <w:rPr>
          <w:rFonts w:ascii="Times New Roman" w:hAnsi="Times New Roman" w:cs="Times New Roman"/>
          <w:lang w:val="uk-UA" w:eastAsia="uk-UA" w:bidi="uk-UA"/>
        </w:rPr>
        <w:t xml:space="preserve">покриттям за сприятливих погодних умов є </w:t>
      </w:r>
      <w:proofErr w:type="spellStart"/>
      <w:r w:rsidR="00A24998" w:rsidRPr="00C0510C">
        <w:rPr>
          <w:rFonts w:ascii="Times New Roman" w:hAnsi="Times New Roman" w:cs="Times New Roman"/>
          <w:lang w:val="uk-UA" w:eastAsia="uk-UA" w:bidi="uk-UA"/>
        </w:rPr>
        <w:t>поєднуючими</w:t>
      </w:r>
      <w:proofErr w:type="spellEnd"/>
      <w:r w:rsidR="00A24998" w:rsidRPr="00C0510C">
        <w:rPr>
          <w:rFonts w:ascii="Times New Roman" w:hAnsi="Times New Roman" w:cs="Times New Roman"/>
          <w:lang w:val="uk-UA" w:eastAsia="uk-UA" w:bidi="uk-UA"/>
        </w:rPr>
        <w:t xml:space="preserve"> шляхами між </w:t>
      </w:r>
      <w:proofErr w:type="spellStart"/>
      <w:r w:rsidR="00A24998" w:rsidRPr="00C0510C">
        <w:rPr>
          <w:rFonts w:ascii="Times New Roman" w:hAnsi="Times New Roman" w:cs="Times New Roman"/>
          <w:lang w:val="uk-UA" w:eastAsia="uk-UA" w:bidi="uk-UA"/>
        </w:rPr>
        <w:t>м.Тростянець</w:t>
      </w:r>
      <w:proofErr w:type="spellEnd"/>
      <w:r w:rsidR="00A24998" w:rsidRPr="00C0510C">
        <w:rPr>
          <w:rFonts w:ascii="Times New Roman" w:hAnsi="Times New Roman" w:cs="Times New Roman"/>
          <w:lang w:val="uk-UA" w:eastAsia="uk-UA" w:bidi="uk-UA"/>
        </w:rPr>
        <w:t xml:space="preserve"> та </w:t>
      </w:r>
      <w:proofErr w:type="spellStart"/>
      <w:r w:rsidR="00A24998" w:rsidRPr="00C0510C">
        <w:rPr>
          <w:rFonts w:ascii="Times New Roman" w:hAnsi="Times New Roman" w:cs="Times New Roman"/>
          <w:lang w:val="uk-UA" w:eastAsia="uk-UA" w:bidi="uk-UA"/>
        </w:rPr>
        <w:t>с.Кам’янка</w:t>
      </w:r>
      <w:proofErr w:type="spellEnd"/>
      <w:r w:rsidR="00A24998" w:rsidRPr="00C0510C">
        <w:rPr>
          <w:rFonts w:ascii="Times New Roman" w:hAnsi="Times New Roman" w:cs="Times New Roman"/>
          <w:lang w:val="uk-UA" w:eastAsia="uk-UA" w:bidi="uk-UA"/>
        </w:rPr>
        <w:t xml:space="preserve"> і </w:t>
      </w:r>
      <w:proofErr w:type="spellStart"/>
      <w:r w:rsidR="00A24998" w:rsidRPr="00C0510C">
        <w:rPr>
          <w:rFonts w:ascii="Times New Roman" w:hAnsi="Times New Roman" w:cs="Times New Roman"/>
          <w:lang w:val="uk-UA" w:eastAsia="uk-UA" w:bidi="uk-UA"/>
        </w:rPr>
        <w:t>с.Мащанка</w:t>
      </w:r>
      <w:proofErr w:type="spellEnd"/>
      <w:r w:rsidR="00A24998" w:rsidRPr="00C0510C">
        <w:rPr>
          <w:rFonts w:ascii="Times New Roman" w:hAnsi="Times New Roman" w:cs="Times New Roman"/>
          <w:lang w:val="uk-UA" w:eastAsia="uk-UA" w:bidi="uk-UA"/>
        </w:rPr>
        <w:t xml:space="preserve">, які активно використовуються населенням </w:t>
      </w:r>
      <w:r w:rsidR="007D08C9" w:rsidRPr="00C0510C">
        <w:rPr>
          <w:rFonts w:ascii="Times New Roman" w:hAnsi="Times New Roman" w:cs="Times New Roman"/>
          <w:lang w:val="uk-UA" w:eastAsia="uk-UA" w:bidi="uk-UA"/>
        </w:rPr>
        <w:t>і зна</w:t>
      </w:r>
      <w:r w:rsidR="00A24998" w:rsidRPr="00C0510C">
        <w:rPr>
          <w:rFonts w:ascii="Times New Roman" w:hAnsi="Times New Roman" w:cs="Times New Roman"/>
          <w:lang w:val="uk-UA" w:eastAsia="uk-UA" w:bidi="uk-UA"/>
        </w:rPr>
        <w:t xml:space="preserve">чно зменшують відстань між </w:t>
      </w:r>
      <w:r w:rsidR="00E12790">
        <w:rPr>
          <w:rFonts w:ascii="Times New Roman" w:hAnsi="Times New Roman" w:cs="Times New Roman"/>
          <w:lang w:val="uk-UA" w:eastAsia="uk-UA" w:bidi="uk-UA"/>
        </w:rPr>
        <w:t>цими населеними пунктами</w:t>
      </w:r>
      <w:r w:rsidR="007D08C9" w:rsidRPr="00C0510C">
        <w:rPr>
          <w:rFonts w:ascii="Times New Roman" w:hAnsi="Times New Roman" w:cs="Times New Roman"/>
          <w:lang w:val="uk-UA" w:eastAsia="uk-UA" w:bidi="uk-UA"/>
        </w:rPr>
        <w:t xml:space="preserve">. </w:t>
      </w:r>
    </w:p>
    <w:p w:rsidR="007D08C9" w:rsidRDefault="007D08C9" w:rsidP="00592529">
      <w:pPr>
        <w:pStyle w:val="20"/>
        <w:shd w:val="clear" w:color="auto" w:fill="auto"/>
        <w:spacing w:before="0" w:line="253" w:lineRule="exact"/>
        <w:ind w:firstLine="709"/>
        <w:rPr>
          <w:color w:val="000000"/>
          <w:lang w:val="uk-UA" w:eastAsia="uk-UA" w:bidi="uk-UA"/>
        </w:rPr>
      </w:pPr>
      <w:r w:rsidRPr="00C0510C">
        <w:rPr>
          <w:color w:val="000000"/>
          <w:lang w:val="uk-UA" w:eastAsia="uk-UA" w:bidi="uk-UA"/>
        </w:rPr>
        <w:t>Щорічно проводиться акція «М</w:t>
      </w:r>
      <w:r>
        <w:rPr>
          <w:color w:val="000000"/>
          <w:lang w:val="uk-UA" w:eastAsia="uk-UA" w:bidi="uk-UA"/>
        </w:rPr>
        <w:t xml:space="preserve">айбутнє лісу у твоїх руках». Традиційно разом </w:t>
      </w:r>
      <w:r w:rsidR="00033E35">
        <w:rPr>
          <w:color w:val="000000"/>
          <w:lang w:val="uk-UA" w:eastAsia="uk-UA" w:bidi="uk-UA"/>
        </w:rPr>
        <w:t xml:space="preserve">з </w:t>
      </w:r>
      <w:r>
        <w:rPr>
          <w:color w:val="000000"/>
          <w:lang w:val="uk-UA" w:eastAsia="uk-UA" w:bidi="uk-UA"/>
        </w:rPr>
        <w:t>вихованцями учнівського лісництва «</w:t>
      </w:r>
      <w:r w:rsidR="00033E35">
        <w:rPr>
          <w:color w:val="000000"/>
          <w:lang w:val="uk-UA" w:eastAsia="uk-UA" w:bidi="uk-UA"/>
        </w:rPr>
        <w:t>Нескучанське</w:t>
      </w:r>
      <w:r>
        <w:rPr>
          <w:color w:val="000000"/>
          <w:lang w:val="uk-UA" w:eastAsia="uk-UA" w:bidi="uk-UA"/>
        </w:rPr>
        <w:t>»</w:t>
      </w:r>
      <w:r w:rsidR="00033E35">
        <w:rPr>
          <w:color w:val="000000"/>
          <w:lang w:val="uk-UA" w:eastAsia="uk-UA" w:bidi="uk-UA"/>
        </w:rPr>
        <w:t xml:space="preserve"> посадку лісу проводять працівники</w:t>
      </w:r>
      <w:r>
        <w:rPr>
          <w:color w:val="000000"/>
          <w:lang w:val="uk-UA" w:eastAsia="uk-UA" w:bidi="uk-UA"/>
        </w:rPr>
        <w:t xml:space="preserve"> </w:t>
      </w:r>
      <w:r w:rsidR="00033E35">
        <w:rPr>
          <w:color w:val="000000"/>
          <w:lang w:val="uk-UA" w:eastAsia="uk-UA" w:bidi="uk-UA"/>
        </w:rPr>
        <w:t xml:space="preserve">Тростянецької </w:t>
      </w:r>
      <w:r>
        <w:rPr>
          <w:color w:val="000000"/>
          <w:lang w:val="uk-UA" w:eastAsia="uk-UA" w:bidi="uk-UA"/>
        </w:rPr>
        <w:t xml:space="preserve"> РДА та </w:t>
      </w:r>
      <w:r w:rsidR="00033E35">
        <w:rPr>
          <w:color w:val="000000"/>
          <w:lang w:val="uk-UA" w:eastAsia="uk-UA" w:bidi="uk-UA"/>
        </w:rPr>
        <w:t xml:space="preserve">Тростянецької </w:t>
      </w:r>
      <w:r>
        <w:rPr>
          <w:color w:val="000000"/>
          <w:lang w:val="uk-UA" w:eastAsia="uk-UA" w:bidi="uk-UA"/>
        </w:rPr>
        <w:t xml:space="preserve">районної ради. </w:t>
      </w:r>
    </w:p>
    <w:p w:rsidR="00245CBD" w:rsidRDefault="007D08C9" w:rsidP="00592529">
      <w:pPr>
        <w:pStyle w:val="20"/>
        <w:shd w:val="clear" w:color="auto" w:fill="auto"/>
        <w:spacing w:before="0" w:line="243" w:lineRule="exact"/>
        <w:ind w:firstLine="709"/>
        <w:rPr>
          <w:color w:val="000000"/>
          <w:lang w:val="uk-UA" w:eastAsia="uk-UA" w:bidi="uk-UA"/>
        </w:rPr>
      </w:pPr>
      <w:r>
        <w:rPr>
          <w:color w:val="000000"/>
          <w:lang w:val="uk-UA" w:eastAsia="uk-UA" w:bidi="uk-UA"/>
        </w:rPr>
        <w:t>Загальна середня зміна запасу по ДП «</w:t>
      </w:r>
      <w:r w:rsidR="00033E35">
        <w:rPr>
          <w:color w:val="000000"/>
          <w:lang w:val="uk-UA" w:eastAsia="uk-UA" w:bidi="uk-UA"/>
        </w:rPr>
        <w:t>Тростянецький лісгосп</w:t>
      </w:r>
      <w:r>
        <w:rPr>
          <w:color w:val="000000"/>
          <w:lang w:val="uk-UA" w:eastAsia="uk-UA" w:bidi="uk-UA"/>
        </w:rPr>
        <w:t xml:space="preserve">» склала </w:t>
      </w:r>
      <w:r w:rsidR="00E054BC">
        <w:rPr>
          <w:color w:val="000000"/>
          <w:lang w:val="uk-UA" w:eastAsia="uk-UA" w:bidi="uk-UA"/>
        </w:rPr>
        <w:t>–</w:t>
      </w:r>
      <w:r>
        <w:rPr>
          <w:color w:val="000000"/>
          <w:lang w:val="uk-UA" w:eastAsia="uk-UA" w:bidi="uk-UA"/>
        </w:rPr>
        <w:t xml:space="preserve"> </w:t>
      </w:r>
      <w:r w:rsidR="00E054BC">
        <w:rPr>
          <w:color w:val="000000"/>
          <w:lang w:val="uk-UA" w:eastAsia="uk-UA" w:bidi="uk-UA"/>
        </w:rPr>
        <w:t>80,3</w:t>
      </w:r>
      <w:r>
        <w:rPr>
          <w:color w:val="000000"/>
          <w:lang w:val="uk-UA" w:eastAsia="uk-UA" w:bidi="uk-UA"/>
        </w:rPr>
        <w:t xml:space="preserve"> тис. м</w:t>
      </w:r>
      <w:r>
        <w:rPr>
          <w:color w:val="000000"/>
          <w:vertAlign w:val="superscript"/>
          <w:lang w:val="uk-UA" w:eastAsia="uk-UA" w:bidi="uk-UA"/>
        </w:rPr>
        <w:t>3</w:t>
      </w:r>
      <w:r>
        <w:rPr>
          <w:color w:val="000000"/>
          <w:lang w:val="uk-UA" w:eastAsia="uk-UA" w:bidi="uk-UA"/>
        </w:rPr>
        <w:t xml:space="preserve">, тобто середній приріст на 1 га по лісгоспу складає — </w:t>
      </w:r>
      <w:r w:rsidR="00E46A1B">
        <w:rPr>
          <w:color w:val="000000"/>
          <w:lang w:val="uk-UA" w:eastAsia="uk-UA" w:bidi="uk-UA"/>
        </w:rPr>
        <w:t>3,9</w:t>
      </w:r>
      <w:r>
        <w:rPr>
          <w:color w:val="000000"/>
          <w:lang w:val="uk-UA" w:eastAsia="uk-UA" w:bidi="uk-UA"/>
        </w:rPr>
        <w:t xml:space="preserve"> м</w:t>
      </w:r>
      <w:r>
        <w:rPr>
          <w:color w:val="000000"/>
          <w:vertAlign w:val="superscript"/>
          <w:lang w:val="uk-UA" w:eastAsia="uk-UA" w:bidi="uk-UA"/>
        </w:rPr>
        <w:t>3</w:t>
      </w:r>
      <w:r>
        <w:rPr>
          <w:color w:val="000000"/>
          <w:lang w:val="uk-UA" w:eastAsia="uk-UA" w:bidi="uk-UA"/>
        </w:rPr>
        <w:t xml:space="preserve">. </w:t>
      </w:r>
      <w:r w:rsidR="009E7239">
        <w:rPr>
          <w:color w:val="000000"/>
          <w:lang w:val="uk-UA" w:eastAsia="uk-UA" w:bidi="uk-UA"/>
        </w:rPr>
        <w:t>Розрахункова лісосіка лісгоспу на рік складає</w:t>
      </w:r>
      <w:r w:rsidR="002C19E0">
        <w:rPr>
          <w:color w:val="000000"/>
          <w:lang w:val="uk-UA" w:eastAsia="uk-UA" w:bidi="uk-UA"/>
        </w:rPr>
        <w:t>:</w:t>
      </w:r>
      <w:r w:rsidR="00E054BC">
        <w:rPr>
          <w:color w:val="000000"/>
          <w:lang w:val="uk-UA" w:eastAsia="uk-UA" w:bidi="uk-UA"/>
        </w:rPr>
        <w:t xml:space="preserve"> </w:t>
      </w:r>
      <w:r w:rsidR="009E7239">
        <w:rPr>
          <w:color w:val="000000"/>
          <w:lang w:val="uk-UA" w:eastAsia="uk-UA" w:bidi="uk-UA"/>
        </w:rPr>
        <w:t>рубок головного користування</w:t>
      </w:r>
      <w:r w:rsidR="00245CBD">
        <w:rPr>
          <w:color w:val="000000"/>
          <w:lang w:val="uk-UA" w:eastAsia="uk-UA" w:bidi="uk-UA"/>
        </w:rPr>
        <w:t xml:space="preserve"> </w:t>
      </w:r>
      <w:r w:rsidR="00E054BC">
        <w:rPr>
          <w:color w:val="000000"/>
          <w:lang w:val="uk-UA" w:eastAsia="uk-UA" w:bidi="uk-UA"/>
        </w:rPr>
        <w:t>35590</w:t>
      </w:r>
      <w:r>
        <w:rPr>
          <w:color w:val="000000"/>
          <w:lang w:val="uk-UA" w:eastAsia="uk-UA" w:bidi="uk-UA"/>
        </w:rPr>
        <w:t xml:space="preserve"> куб. м., </w:t>
      </w:r>
      <w:r w:rsidR="009E7239">
        <w:rPr>
          <w:color w:val="000000"/>
          <w:lang w:val="uk-UA" w:eastAsia="uk-UA" w:bidi="uk-UA"/>
        </w:rPr>
        <w:t>рубок догляду</w:t>
      </w:r>
      <w:r>
        <w:rPr>
          <w:color w:val="000000"/>
          <w:lang w:val="uk-UA" w:eastAsia="uk-UA" w:bidi="uk-UA"/>
        </w:rPr>
        <w:t xml:space="preserve"> 21</w:t>
      </w:r>
      <w:r w:rsidR="00E054BC">
        <w:rPr>
          <w:color w:val="000000"/>
          <w:lang w:val="uk-UA" w:eastAsia="uk-UA" w:bidi="uk-UA"/>
        </w:rPr>
        <w:t>000</w:t>
      </w:r>
      <w:r>
        <w:rPr>
          <w:color w:val="000000"/>
          <w:lang w:val="uk-UA" w:eastAsia="uk-UA" w:bidi="uk-UA"/>
        </w:rPr>
        <w:t>,0 куб. м</w:t>
      </w:r>
      <w:r w:rsidR="002C19E0">
        <w:rPr>
          <w:color w:val="000000"/>
          <w:lang w:val="uk-UA" w:eastAsia="uk-UA" w:bidi="uk-UA"/>
        </w:rPr>
        <w:t>,</w:t>
      </w:r>
      <w:r>
        <w:rPr>
          <w:color w:val="000000"/>
          <w:lang w:val="uk-UA" w:eastAsia="uk-UA" w:bidi="uk-UA"/>
        </w:rPr>
        <w:t xml:space="preserve"> - разом </w:t>
      </w:r>
      <w:r w:rsidR="00E054BC">
        <w:rPr>
          <w:color w:val="000000"/>
          <w:lang w:val="uk-UA" w:eastAsia="uk-UA" w:bidi="uk-UA"/>
        </w:rPr>
        <w:t>56590</w:t>
      </w:r>
      <w:r>
        <w:rPr>
          <w:color w:val="000000"/>
          <w:lang w:val="uk-UA" w:eastAsia="uk-UA" w:bidi="uk-UA"/>
        </w:rPr>
        <w:t>,0 куб. м. Відповідно до цих даних ДП «</w:t>
      </w:r>
      <w:r w:rsidR="009C153A">
        <w:rPr>
          <w:color w:val="000000"/>
          <w:lang w:val="uk-UA" w:eastAsia="uk-UA" w:bidi="uk-UA"/>
        </w:rPr>
        <w:t>Тростянецький</w:t>
      </w:r>
      <w:r>
        <w:rPr>
          <w:color w:val="000000"/>
          <w:lang w:val="uk-UA" w:eastAsia="uk-UA" w:bidi="uk-UA"/>
        </w:rPr>
        <w:t xml:space="preserve"> лісгосп» </w:t>
      </w:r>
      <w:r w:rsidR="00E054BC">
        <w:rPr>
          <w:color w:val="000000"/>
          <w:lang w:val="uk-UA" w:eastAsia="uk-UA" w:bidi="uk-UA"/>
        </w:rPr>
        <w:t>використовує лісові ресурси на 7</w:t>
      </w:r>
      <w:r>
        <w:rPr>
          <w:color w:val="000000"/>
          <w:lang w:val="uk-UA" w:eastAsia="uk-UA" w:bidi="uk-UA"/>
        </w:rPr>
        <w:t>0% від загальної середньої зміни запасу, тобто ведеться невиснажливе використання лісових ресурсів.</w:t>
      </w:r>
      <w:r w:rsidR="00245CBD">
        <w:rPr>
          <w:color w:val="000000"/>
          <w:lang w:val="uk-UA" w:eastAsia="uk-UA" w:bidi="uk-UA"/>
        </w:rPr>
        <w:t xml:space="preserve"> </w:t>
      </w:r>
      <w:r w:rsidR="00E12790">
        <w:rPr>
          <w:color w:val="000000"/>
          <w:lang w:val="uk-UA" w:eastAsia="uk-UA" w:bidi="uk-UA"/>
        </w:rPr>
        <w:t xml:space="preserve">                 </w:t>
      </w:r>
      <w:r>
        <w:rPr>
          <w:color w:val="000000"/>
          <w:lang w:val="uk-UA" w:eastAsia="uk-UA" w:bidi="uk-UA"/>
        </w:rPr>
        <w:t>Лісосіки, які вийдуть з під суцільних рубок відразу очищу</w:t>
      </w:r>
      <w:r w:rsidR="00E12790">
        <w:rPr>
          <w:color w:val="000000"/>
          <w:lang w:val="uk-UA" w:eastAsia="uk-UA" w:bidi="uk-UA"/>
        </w:rPr>
        <w:t>ються</w:t>
      </w:r>
      <w:r>
        <w:rPr>
          <w:color w:val="000000"/>
          <w:lang w:val="uk-UA" w:eastAsia="uk-UA" w:bidi="uk-UA"/>
        </w:rPr>
        <w:t xml:space="preserve"> від порубкових решток, понижу</w:t>
      </w:r>
      <w:r w:rsidR="00E12790">
        <w:rPr>
          <w:color w:val="000000"/>
          <w:lang w:val="uk-UA" w:eastAsia="uk-UA" w:bidi="uk-UA"/>
        </w:rPr>
        <w:t>ю</w:t>
      </w:r>
      <w:r>
        <w:rPr>
          <w:color w:val="000000"/>
          <w:lang w:val="uk-UA" w:eastAsia="uk-UA" w:bidi="uk-UA"/>
        </w:rPr>
        <w:t>ться пні, проводиться підготовка ґрунту для посадки майбутнього лісу.</w:t>
      </w:r>
      <w:r w:rsidR="00245CBD" w:rsidRPr="00245CBD">
        <w:rPr>
          <w:color w:val="000000"/>
          <w:lang w:val="uk-UA" w:eastAsia="uk-UA" w:bidi="uk-UA"/>
        </w:rPr>
        <w:t xml:space="preserve"> </w:t>
      </w:r>
    </w:p>
    <w:p w:rsidR="007D08C9" w:rsidRPr="007D08C9" w:rsidRDefault="00245CBD" w:rsidP="002C19E0">
      <w:pPr>
        <w:pStyle w:val="20"/>
        <w:shd w:val="clear" w:color="auto" w:fill="auto"/>
        <w:spacing w:before="0" w:line="243" w:lineRule="exact"/>
        <w:ind w:firstLine="708"/>
        <w:rPr>
          <w:lang w:val="uk-UA"/>
        </w:rPr>
      </w:pPr>
      <w:r>
        <w:rPr>
          <w:color w:val="000000"/>
          <w:lang w:val="uk-UA" w:eastAsia="uk-UA" w:bidi="uk-UA"/>
        </w:rPr>
        <w:t xml:space="preserve">В 2019 році лісгоспом створено лісових культур на площі 73,0 га та посаджено лісові культури на землях не придатних для сільського господарства 10 га. </w:t>
      </w:r>
    </w:p>
    <w:p w:rsidR="007D08C9" w:rsidRDefault="007D08C9" w:rsidP="00592529">
      <w:pPr>
        <w:pStyle w:val="20"/>
        <w:shd w:val="clear" w:color="auto" w:fill="auto"/>
        <w:spacing w:before="0" w:line="243" w:lineRule="exact"/>
        <w:ind w:firstLine="709"/>
      </w:pPr>
      <w:r>
        <w:rPr>
          <w:color w:val="000000"/>
          <w:lang w:val="uk-UA" w:eastAsia="uk-UA" w:bidi="uk-UA"/>
        </w:rPr>
        <w:t>Належним чином проводиться охорона і захист лісів від пож</w:t>
      </w:r>
      <w:r w:rsidR="003D4551">
        <w:rPr>
          <w:color w:val="000000"/>
          <w:lang w:val="uk-UA" w:eastAsia="uk-UA" w:bidi="uk-UA"/>
        </w:rPr>
        <w:t>еж. У лісгоспі є постійно</w:t>
      </w:r>
      <w:r w:rsidR="005D1CF4">
        <w:rPr>
          <w:color w:val="000000"/>
          <w:lang w:val="uk-UA" w:eastAsia="uk-UA" w:bidi="uk-UA"/>
        </w:rPr>
        <w:t xml:space="preserve"> </w:t>
      </w:r>
      <w:r w:rsidR="003D4551">
        <w:rPr>
          <w:color w:val="000000"/>
          <w:lang w:val="uk-UA" w:eastAsia="uk-UA" w:bidi="uk-UA"/>
        </w:rPr>
        <w:t xml:space="preserve">діюча </w:t>
      </w:r>
      <w:r w:rsidR="003D4551">
        <w:rPr>
          <w:color w:val="000000"/>
          <w:lang w:val="uk-UA" w:eastAsia="uk-UA" w:bidi="uk-UA"/>
        </w:rPr>
        <w:lastRenderedPageBreak/>
        <w:t>л</w:t>
      </w:r>
      <w:r>
        <w:rPr>
          <w:color w:val="000000"/>
          <w:lang w:val="uk-UA" w:eastAsia="uk-UA" w:bidi="uk-UA"/>
        </w:rPr>
        <w:t>ісова пожежна станція 1 типу, яка оснащена 1 пожежним автомобілем А</w:t>
      </w:r>
      <w:r w:rsidR="00473AB2">
        <w:rPr>
          <w:color w:val="000000"/>
          <w:lang w:val="uk-UA" w:eastAsia="uk-UA" w:bidi="uk-UA"/>
        </w:rPr>
        <w:t>ПЛ</w:t>
      </w:r>
      <w:r w:rsidR="00E12790">
        <w:rPr>
          <w:color w:val="000000"/>
          <w:lang w:val="uk-UA" w:eastAsia="uk-UA" w:bidi="uk-UA"/>
        </w:rPr>
        <w:t>-40 на базі ЗІЛ-1</w:t>
      </w:r>
      <w:r>
        <w:rPr>
          <w:color w:val="000000"/>
          <w:lang w:val="uk-UA" w:eastAsia="uk-UA" w:bidi="uk-UA"/>
        </w:rPr>
        <w:t xml:space="preserve">З1  та протипожежним інвентарем в кількості згідно норм «Положення про ЛПС». Лісництва забезпечені всім необхідним протипожежним інвентарем згідно «Норм забезпечення протипожежним обладнанням та засобами гасіння лісових пожеж» - додатку до правил пожежної безпеки в лісах України.. На варті лісових пожеж у лісгоспі </w:t>
      </w:r>
      <w:r w:rsidR="00E12790">
        <w:rPr>
          <w:color w:val="000000"/>
          <w:lang w:val="uk-UA" w:eastAsia="uk-UA" w:bidi="uk-UA"/>
        </w:rPr>
        <w:t>функціонує</w:t>
      </w:r>
      <w:r>
        <w:rPr>
          <w:color w:val="000000"/>
          <w:lang w:val="uk-UA" w:eastAsia="uk-UA" w:bidi="uk-UA"/>
        </w:rPr>
        <w:t xml:space="preserve"> телевізійна система спостереження за лісовими масивами, яка </w:t>
      </w:r>
      <w:r w:rsidR="003D4551">
        <w:rPr>
          <w:color w:val="000000"/>
          <w:lang w:val="uk-UA" w:eastAsia="uk-UA" w:bidi="uk-UA"/>
        </w:rPr>
        <w:t>складається з трьох</w:t>
      </w:r>
      <w:r w:rsidR="00C33762">
        <w:rPr>
          <w:color w:val="000000"/>
          <w:lang w:val="uk-UA" w:eastAsia="uk-UA" w:bidi="uk-UA"/>
        </w:rPr>
        <w:t xml:space="preserve"> веж</w:t>
      </w:r>
      <w:r w:rsidR="003D4551">
        <w:rPr>
          <w:color w:val="000000"/>
          <w:lang w:val="uk-UA" w:eastAsia="uk-UA" w:bidi="uk-UA"/>
        </w:rPr>
        <w:t xml:space="preserve">. </w:t>
      </w:r>
      <w:r>
        <w:rPr>
          <w:color w:val="000000"/>
          <w:lang w:val="uk-UA" w:eastAsia="uk-UA" w:bidi="uk-UA"/>
        </w:rPr>
        <w:t xml:space="preserve"> Працівники лісгоспу </w:t>
      </w:r>
      <w:r w:rsidR="00E12790">
        <w:rPr>
          <w:color w:val="000000"/>
          <w:lang w:val="uk-UA" w:eastAsia="uk-UA" w:bidi="uk-UA"/>
        </w:rPr>
        <w:t>постійно</w:t>
      </w:r>
      <w:r>
        <w:rPr>
          <w:color w:val="000000"/>
          <w:lang w:val="uk-UA" w:eastAsia="uk-UA" w:bidi="uk-UA"/>
        </w:rPr>
        <w:t xml:space="preserve"> проводять профілактичні заходи з попередження виникнення лісових пожеж. А це дуже добре і безпечно, коли є такі вартові, тому що ліси нашого підприємства часто перебувають в безпосередній близькості до населених пунктів.</w:t>
      </w:r>
    </w:p>
    <w:p w:rsidR="007D08C9" w:rsidRDefault="00E12790" w:rsidP="00592529">
      <w:pPr>
        <w:pStyle w:val="20"/>
        <w:shd w:val="clear" w:color="auto" w:fill="auto"/>
        <w:spacing w:before="0" w:line="243" w:lineRule="exact"/>
        <w:ind w:firstLine="709"/>
      </w:pPr>
      <w:r>
        <w:rPr>
          <w:color w:val="000000"/>
          <w:lang w:val="uk-UA" w:eastAsia="uk-UA" w:bidi="uk-UA"/>
        </w:rPr>
        <w:t>На теперішній</w:t>
      </w:r>
      <w:r w:rsidR="007D08C9">
        <w:rPr>
          <w:color w:val="000000"/>
          <w:lang w:val="uk-UA" w:eastAsia="uk-UA" w:bidi="uk-UA"/>
        </w:rPr>
        <w:t xml:space="preserve"> час багато підприємств, установ та населення переходить на опалення дров’яною деревиною. Наше підприємство є основним постачальником паливної деревини для бюджетної сфери. </w:t>
      </w:r>
      <w:r>
        <w:rPr>
          <w:color w:val="000000"/>
          <w:lang w:val="uk-UA" w:eastAsia="uk-UA" w:bidi="uk-UA"/>
        </w:rPr>
        <w:t>Лісгосп постійно</w:t>
      </w:r>
      <w:r w:rsidR="007D08C9">
        <w:rPr>
          <w:color w:val="000000"/>
          <w:lang w:val="uk-UA" w:eastAsia="uk-UA" w:bidi="uk-UA"/>
        </w:rPr>
        <w:t xml:space="preserve"> приймає участь в тендерах на закупівлю дров’яної деревини і в подальшому якісно виконує договірні зобов’язання. В час, коли вартість газу </w:t>
      </w:r>
      <w:r>
        <w:rPr>
          <w:color w:val="000000"/>
          <w:lang w:val="uk-UA" w:eastAsia="uk-UA" w:bidi="uk-UA"/>
        </w:rPr>
        <w:t>зростає</w:t>
      </w:r>
      <w:r w:rsidR="007D08C9">
        <w:rPr>
          <w:color w:val="000000"/>
          <w:lang w:val="uk-UA" w:eastAsia="uk-UA" w:bidi="uk-UA"/>
        </w:rPr>
        <w:t>, забезпечення паливною деревиною населення по доступним цінам з доставкою у двір, як це робить лісгосп, має важливе значення не тільки економічне, а й політичне, сприяє зменшенню соціального напруження.</w:t>
      </w:r>
    </w:p>
    <w:p w:rsidR="007D08C9" w:rsidRDefault="007D08C9" w:rsidP="00773C26">
      <w:pPr>
        <w:pStyle w:val="20"/>
        <w:shd w:val="clear" w:color="auto" w:fill="auto"/>
        <w:spacing w:before="0" w:line="243" w:lineRule="exact"/>
        <w:ind w:firstLine="709"/>
      </w:pPr>
      <w:r>
        <w:rPr>
          <w:color w:val="000000"/>
          <w:lang w:val="uk-UA" w:eastAsia="uk-UA" w:bidi="uk-UA"/>
        </w:rPr>
        <w:t xml:space="preserve">Таким чином, ми є одним з тих підприємств, </w:t>
      </w:r>
      <w:r w:rsidR="00E12790">
        <w:rPr>
          <w:color w:val="000000"/>
          <w:lang w:val="uk-UA" w:eastAsia="uk-UA" w:bidi="uk-UA"/>
        </w:rPr>
        <w:t>яке</w:t>
      </w:r>
      <w:r>
        <w:rPr>
          <w:color w:val="000000"/>
          <w:lang w:val="uk-UA" w:eastAsia="uk-UA" w:bidi="uk-UA"/>
        </w:rPr>
        <w:t xml:space="preserve"> щоденно виконує функцію держави по веденню лісового господарства, </w:t>
      </w:r>
      <w:r w:rsidR="00E12790">
        <w:rPr>
          <w:color w:val="000000"/>
          <w:lang w:val="uk-UA" w:eastAsia="uk-UA" w:bidi="uk-UA"/>
        </w:rPr>
        <w:t>збереженню, охороні</w:t>
      </w:r>
      <w:r>
        <w:rPr>
          <w:color w:val="000000"/>
          <w:lang w:val="uk-UA" w:eastAsia="uk-UA" w:bidi="uk-UA"/>
        </w:rPr>
        <w:t xml:space="preserve"> та захисту</w:t>
      </w:r>
      <w:r w:rsidR="00E12790">
        <w:rPr>
          <w:color w:val="000000"/>
          <w:lang w:val="uk-UA" w:eastAsia="uk-UA" w:bidi="uk-UA"/>
        </w:rPr>
        <w:t xml:space="preserve"> </w:t>
      </w:r>
      <w:r>
        <w:rPr>
          <w:color w:val="000000"/>
          <w:lang w:val="uk-UA" w:eastAsia="uk-UA" w:bidi="uk-UA"/>
        </w:rPr>
        <w:t>, у тому числі від пожеж, незаконних рубок, пошкодження лісов</w:t>
      </w:r>
      <w:r w:rsidR="009E7239">
        <w:rPr>
          <w:color w:val="000000"/>
          <w:lang w:val="uk-UA" w:eastAsia="uk-UA" w:bidi="uk-UA"/>
        </w:rPr>
        <w:t>их</w:t>
      </w:r>
      <w:r>
        <w:rPr>
          <w:color w:val="000000"/>
          <w:lang w:val="uk-UA" w:eastAsia="uk-UA" w:bidi="uk-UA"/>
        </w:rPr>
        <w:t xml:space="preserve"> </w:t>
      </w:r>
      <w:r w:rsidR="009E7239">
        <w:rPr>
          <w:color w:val="000000"/>
          <w:lang w:val="uk-UA" w:eastAsia="uk-UA" w:bidi="uk-UA"/>
        </w:rPr>
        <w:t>насаджень</w:t>
      </w:r>
      <w:r>
        <w:rPr>
          <w:color w:val="000000"/>
          <w:lang w:val="uk-UA" w:eastAsia="uk-UA" w:bidi="uk-UA"/>
        </w:rPr>
        <w:t xml:space="preserve">, </w:t>
      </w:r>
      <w:r w:rsidR="009E7239">
        <w:rPr>
          <w:color w:val="000000"/>
          <w:lang w:val="uk-UA" w:eastAsia="uk-UA" w:bidi="uk-UA"/>
        </w:rPr>
        <w:t>їх</w:t>
      </w:r>
      <w:r>
        <w:rPr>
          <w:color w:val="000000"/>
          <w:lang w:val="uk-UA" w:eastAsia="uk-UA" w:bidi="uk-UA"/>
        </w:rPr>
        <w:t xml:space="preserve"> ослаблення та іншого шкідливого впливу на н</w:t>
      </w:r>
      <w:r w:rsidR="009E7239">
        <w:rPr>
          <w:color w:val="000000"/>
          <w:lang w:val="uk-UA" w:eastAsia="uk-UA" w:bidi="uk-UA"/>
        </w:rPr>
        <w:t>их</w:t>
      </w:r>
      <w:r>
        <w:rPr>
          <w:color w:val="000000"/>
          <w:lang w:val="uk-UA" w:eastAsia="uk-UA" w:bidi="uk-UA"/>
        </w:rPr>
        <w:t xml:space="preserve"> і здійснює свою діяльність на основі і відповідно до чинного законодавства України.</w:t>
      </w:r>
    </w:p>
    <w:p w:rsidR="007D08C9" w:rsidRDefault="007D08C9" w:rsidP="00592529">
      <w:pPr>
        <w:pStyle w:val="20"/>
        <w:shd w:val="clear" w:color="auto" w:fill="auto"/>
        <w:spacing w:before="0" w:line="243" w:lineRule="exact"/>
        <w:ind w:firstLine="709"/>
        <w:rPr>
          <w:color w:val="000000"/>
          <w:lang w:val="uk-UA" w:eastAsia="uk-UA" w:bidi="uk-UA"/>
        </w:rPr>
      </w:pPr>
      <w:r>
        <w:rPr>
          <w:color w:val="000000"/>
          <w:lang w:val="uk-UA" w:eastAsia="uk-UA" w:bidi="uk-UA"/>
        </w:rPr>
        <w:t>Професіоналізм та самовіддана праця працівників ДП «</w:t>
      </w:r>
      <w:r w:rsidR="003D4551">
        <w:rPr>
          <w:color w:val="000000"/>
          <w:lang w:val="uk-UA" w:eastAsia="uk-UA" w:bidi="uk-UA"/>
        </w:rPr>
        <w:t>Тростянецький лісгосп</w:t>
      </w:r>
      <w:r>
        <w:rPr>
          <w:color w:val="000000"/>
          <w:lang w:val="uk-UA" w:eastAsia="uk-UA" w:bidi="uk-UA"/>
        </w:rPr>
        <w:t xml:space="preserve">» є надійним фундаментом економічного та соціального потенціалу </w:t>
      </w:r>
      <w:r w:rsidR="003D4551">
        <w:rPr>
          <w:color w:val="000000"/>
          <w:lang w:val="uk-UA" w:eastAsia="uk-UA" w:bidi="uk-UA"/>
        </w:rPr>
        <w:t>Тростянецького</w:t>
      </w:r>
      <w:r>
        <w:rPr>
          <w:color w:val="000000"/>
          <w:lang w:val="uk-UA" w:eastAsia="uk-UA" w:bidi="uk-UA"/>
        </w:rPr>
        <w:t xml:space="preserve"> району. Податки, нові </w:t>
      </w:r>
      <w:r w:rsidR="003D4551">
        <w:rPr>
          <w:color w:val="000000"/>
          <w:lang w:val="uk-UA" w:eastAsia="uk-UA" w:bidi="uk-UA"/>
        </w:rPr>
        <w:t xml:space="preserve">лісові </w:t>
      </w:r>
      <w:r>
        <w:rPr>
          <w:color w:val="000000"/>
          <w:lang w:val="uk-UA" w:eastAsia="uk-UA" w:bidi="uk-UA"/>
        </w:rPr>
        <w:t>дороги, робочі місця, забезпечення населе</w:t>
      </w:r>
      <w:r w:rsidR="003D4551">
        <w:rPr>
          <w:color w:val="000000"/>
          <w:lang w:val="uk-UA" w:eastAsia="uk-UA" w:bidi="uk-UA"/>
        </w:rPr>
        <w:t>ння та сімей</w:t>
      </w:r>
      <w:r>
        <w:rPr>
          <w:color w:val="000000"/>
          <w:lang w:val="uk-UA" w:eastAsia="uk-UA" w:bidi="uk-UA"/>
        </w:rPr>
        <w:t xml:space="preserve"> учасників АТО дров’яною деревиною, охорона і захист лісу, розвиток рекреації в лісових масивах та </w:t>
      </w:r>
      <w:r w:rsidR="00E75562">
        <w:rPr>
          <w:color w:val="000000"/>
          <w:lang w:val="uk-UA" w:eastAsia="uk-UA" w:bidi="uk-UA"/>
        </w:rPr>
        <w:t>багато іншого - це все робиться</w:t>
      </w:r>
      <w:r>
        <w:rPr>
          <w:color w:val="000000"/>
          <w:lang w:val="uk-UA" w:eastAsia="uk-UA" w:bidi="uk-UA"/>
        </w:rPr>
        <w:t xml:space="preserve"> в першу чергу для людей </w:t>
      </w:r>
      <w:r w:rsidR="003D4551">
        <w:rPr>
          <w:color w:val="000000"/>
          <w:lang w:val="uk-UA" w:eastAsia="uk-UA" w:bidi="uk-UA"/>
        </w:rPr>
        <w:t>Тростянецького</w:t>
      </w:r>
      <w:r w:rsidR="00C33762">
        <w:rPr>
          <w:color w:val="000000"/>
          <w:lang w:val="uk-UA" w:eastAsia="uk-UA" w:bidi="uk-UA"/>
        </w:rPr>
        <w:t xml:space="preserve"> та Охтирського</w:t>
      </w:r>
      <w:r>
        <w:rPr>
          <w:color w:val="000000"/>
          <w:lang w:val="uk-UA" w:eastAsia="uk-UA" w:bidi="uk-UA"/>
        </w:rPr>
        <w:t xml:space="preserve"> району та мешканців м. </w:t>
      </w:r>
      <w:r w:rsidR="003D4551">
        <w:rPr>
          <w:color w:val="000000"/>
          <w:lang w:val="uk-UA" w:eastAsia="uk-UA" w:bidi="uk-UA"/>
        </w:rPr>
        <w:t>Тростянець.</w:t>
      </w:r>
    </w:p>
    <w:p w:rsidR="003D4551" w:rsidRDefault="003D4551" w:rsidP="00565309">
      <w:pPr>
        <w:pStyle w:val="20"/>
        <w:shd w:val="clear" w:color="auto" w:fill="auto"/>
        <w:spacing w:before="0" w:line="243" w:lineRule="exact"/>
        <w:ind w:firstLine="709"/>
        <w:jc w:val="left"/>
        <w:rPr>
          <w:color w:val="000000"/>
          <w:lang w:val="uk-UA" w:eastAsia="uk-UA" w:bidi="uk-UA"/>
        </w:rPr>
      </w:pPr>
    </w:p>
    <w:p w:rsidR="003D4551" w:rsidRDefault="003D4551" w:rsidP="00565309">
      <w:pPr>
        <w:pStyle w:val="20"/>
        <w:shd w:val="clear" w:color="auto" w:fill="auto"/>
        <w:spacing w:before="0" w:line="243" w:lineRule="exact"/>
        <w:ind w:firstLine="709"/>
        <w:jc w:val="left"/>
        <w:rPr>
          <w:color w:val="000000"/>
          <w:lang w:val="uk-UA" w:eastAsia="uk-UA" w:bidi="uk-UA"/>
        </w:rPr>
      </w:pPr>
    </w:p>
    <w:p w:rsidR="003D4551" w:rsidRDefault="003D4551" w:rsidP="00565309">
      <w:pPr>
        <w:pStyle w:val="20"/>
        <w:shd w:val="clear" w:color="auto" w:fill="auto"/>
        <w:spacing w:before="0" w:line="243" w:lineRule="exact"/>
        <w:ind w:firstLine="709"/>
        <w:jc w:val="left"/>
        <w:rPr>
          <w:lang w:val="uk-UA"/>
        </w:rPr>
      </w:pPr>
    </w:p>
    <w:p w:rsidR="00773C26" w:rsidRPr="007D08C9" w:rsidRDefault="00773C26" w:rsidP="00565309">
      <w:pPr>
        <w:pStyle w:val="20"/>
        <w:shd w:val="clear" w:color="auto" w:fill="auto"/>
        <w:spacing w:before="0" w:line="243" w:lineRule="exact"/>
        <w:ind w:firstLine="709"/>
        <w:jc w:val="left"/>
        <w:rPr>
          <w:lang w:val="uk-UA"/>
        </w:rPr>
      </w:pPr>
    </w:p>
    <w:p w:rsidR="007D08C9" w:rsidRDefault="007D08C9" w:rsidP="00D90ECA">
      <w:pPr>
        <w:pStyle w:val="20"/>
        <w:shd w:val="clear" w:color="auto" w:fill="auto"/>
        <w:spacing w:before="0" w:line="243" w:lineRule="exact"/>
        <w:ind w:firstLine="0"/>
      </w:pPr>
      <w:r>
        <w:rPr>
          <w:color w:val="000000"/>
          <w:lang w:val="uk-UA" w:eastAsia="uk-UA" w:bidi="uk-UA"/>
        </w:rPr>
        <w:t>Директор</w:t>
      </w:r>
    </w:p>
    <w:p w:rsidR="007D08C9" w:rsidRPr="004E416B" w:rsidRDefault="007D08C9" w:rsidP="004E416B">
      <w:pPr>
        <w:pStyle w:val="20"/>
        <w:shd w:val="clear" w:color="auto" w:fill="auto"/>
        <w:tabs>
          <w:tab w:val="left" w:pos="6510"/>
        </w:tabs>
        <w:spacing w:before="0" w:line="243" w:lineRule="exact"/>
        <w:ind w:firstLine="0"/>
        <w:rPr>
          <w:lang w:val="uk-UA"/>
        </w:rPr>
        <w:sectPr w:rsidR="007D08C9" w:rsidRPr="004E416B" w:rsidSect="00DA3AEF">
          <w:pgSz w:w="11907" w:h="16840" w:code="9"/>
          <w:pgMar w:top="993" w:right="567" w:bottom="1134" w:left="1701" w:header="0" w:footer="6" w:gutter="0"/>
          <w:cols w:space="720"/>
          <w:noEndnote/>
          <w:docGrid w:linePitch="360"/>
        </w:sectPr>
      </w:pPr>
      <w:r>
        <w:rPr>
          <w:color w:val="000000"/>
          <w:lang w:val="uk-UA" w:eastAsia="uk-UA" w:bidi="uk-UA"/>
        </w:rPr>
        <w:t>ДП «</w:t>
      </w:r>
      <w:r w:rsidR="003D4551">
        <w:rPr>
          <w:color w:val="000000"/>
          <w:lang w:val="uk-UA" w:eastAsia="uk-UA" w:bidi="uk-UA"/>
        </w:rPr>
        <w:t>Тростянецький лісгосп</w:t>
      </w:r>
      <w:r>
        <w:rPr>
          <w:color w:val="000000"/>
          <w:lang w:val="uk-UA" w:eastAsia="uk-UA" w:bidi="uk-UA"/>
        </w:rPr>
        <w:t>»</w:t>
      </w:r>
      <w:r w:rsidR="004E416B">
        <w:rPr>
          <w:color w:val="000000"/>
          <w:lang w:val="uk-UA" w:eastAsia="uk-UA" w:bidi="uk-UA"/>
        </w:rPr>
        <w:t xml:space="preserve"> </w:t>
      </w:r>
      <w:r w:rsidR="00D90ECA">
        <w:rPr>
          <w:color w:val="000000"/>
          <w:lang w:val="uk-UA" w:eastAsia="uk-UA" w:bidi="uk-UA"/>
        </w:rPr>
        <w:tab/>
      </w:r>
      <w:r w:rsidR="00D90ECA">
        <w:rPr>
          <w:color w:val="000000"/>
          <w:lang w:val="uk-UA" w:eastAsia="uk-UA" w:bidi="uk-UA"/>
        </w:rPr>
        <w:tab/>
      </w:r>
      <w:r w:rsidR="00DA3AEF">
        <w:rPr>
          <w:color w:val="000000"/>
          <w:lang w:val="uk-UA" w:eastAsia="uk-UA" w:bidi="uk-UA"/>
        </w:rPr>
        <w:t xml:space="preserve"> В.І.Зубко</w:t>
      </w:r>
    </w:p>
    <w:p w:rsidR="007D08C9" w:rsidRPr="004E416B" w:rsidRDefault="007D08C9" w:rsidP="00DA3AEF">
      <w:pPr>
        <w:rPr>
          <w:lang w:val="uk-UA"/>
        </w:rPr>
      </w:pPr>
    </w:p>
    <w:sectPr w:rsidR="007D08C9" w:rsidRPr="004E416B" w:rsidSect="0056530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953CD"/>
    <w:multiLevelType w:val="multilevel"/>
    <w:tmpl w:val="5C549E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6B31CC"/>
    <w:multiLevelType w:val="multilevel"/>
    <w:tmpl w:val="1F101A22"/>
    <w:lvl w:ilvl="0">
      <w:numFmt w:val="decimal"/>
      <w:lvlText w:val="3235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D762C7"/>
    <w:multiLevelType w:val="multilevel"/>
    <w:tmpl w:val="7C3213CA"/>
    <w:lvl w:ilvl="0">
      <w:numFmt w:val="decimal"/>
      <w:lvlText w:val="6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F454D83"/>
    <w:multiLevelType w:val="multilevel"/>
    <w:tmpl w:val="E4FADB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C9"/>
    <w:rsid w:val="00033E35"/>
    <w:rsid w:val="000F4FB7"/>
    <w:rsid w:val="00133665"/>
    <w:rsid w:val="001A5500"/>
    <w:rsid w:val="002148AC"/>
    <w:rsid w:val="002441FD"/>
    <w:rsid w:val="00245CBD"/>
    <w:rsid w:val="002C19E0"/>
    <w:rsid w:val="002E2F50"/>
    <w:rsid w:val="00356919"/>
    <w:rsid w:val="003575BA"/>
    <w:rsid w:val="003D4551"/>
    <w:rsid w:val="00416F45"/>
    <w:rsid w:val="00473AB2"/>
    <w:rsid w:val="004E416B"/>
    <w:rsid w:val="00565309"/>
    <w:rsid w:val="00592529"/>
    <w:rsid w:val="005D1CF4"/>
    <w:rsid w:val="005E520D"/>
    <w:rsid w:val="006654B5"/>
    <w:rsid w:val="0068115F"/>
    <w:rsid w:val="006C0D8F"/>
    <w:rsid w:val="00773C26"/>
    <w:rsid w:val="007D08C9"/>
    <w:rsid w:val="009C153A"/>
    <w:rsid w:val="009D4420"/>
    <w:rsid w:val="009E7239"/>
    <w:rsid w:val="00A24998"/>
    <w:rsid w:val="00A3750F"/>
    <w:rsid w:val="00B41AFD"/>
    <w:rsid w:val="00C0510C"/>
    <w:rsid w:val="00C33762"/>
    <w:rsid w:val="00C6387B"/>
    <w:rsid w:val="00C95D5E"/>
    <w:rsid w:val="00CA5D4C"/>
    <w:rsid w:val="00D90ECA"/>
    <w:rsid w:val="00DA3AEF"/>
    <w:rsid w:val="00DE02AB"/>
    <w:rsid w:val="00E054BC"/>
    <w:rsid w:val="00E12790"/>
    <w:rsid w:val="00E46A1B"/>
    <w:rsid w:val="00E75562"/>
    <w:rsid w:val="00EE5A34"/>
    <w:rsid w:val="00F65D68"/>
    <w:rsid w:val="00FB5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D08C9"/>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7D08C9"/>
    <w:rPr>
      <w:rFonts w:ascii="Times New Roman" w:eastAsia="Times New Roman" w:hAnsi="Times New Roman" w:cs="Times New Roman"/>
      <w:shd w:val="clear" w:color="auto" w:fill="FFFFFF"/>
    </w:rPr>
  </w:style>
  <w:style w:type="paragraph" w:customStyle="1" w:styleId="10">
    <w:name w:val="Заголовок №1"/>
    <w:basedOn w:val="a"/>
    <w:link w:val="1"/>
    <w:rsid w:val="007D08C9"/>
    <w:pPr>
      <w:widowControl w:val="0"/>
      <w:shd w:val="clear" w:color="auto" w:fill="FFFFFF"/>
      <w:spacing w:after="180" w:line="35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7D08C9"/>
    <w:pPr>
      <w:widowControl w:val="0"/>
      <w:shd w:val="clear" w:color="auto" w:fill="FFFFFF"/>
      <w:spacing w:before="180" w:after="0" w:line="266" w:lineRule="exact"/>
      <w:ind w:hanging="280"/>
      <w:jc w:val="both"/>
    </w:pPr>
    <w:rPr>
      <w:rFonts w:ascii="Times New Roman" w:eastAsia="Times New Roman" w:hAnsi="Times New Roman" w:cs="Times New Roman"/>
    </w:rPr>
  </w:style>
  <w:style w:type="paragraph" w:styleId="a3">
    <w:name w:val="Balloon Text"/>
    <w:basedOn w:val="a"/>
    <w:link w:val="a4"/>
    <w:uiPriority w:val="99"/>
    <w:semiHidden/>
    <w:unhideWhenUsed/>
    <w:rsid w:val="00C337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762"/>
    <w:rPr>
      <w:rFonts w:ascii="Tahoma" w:hAnsi="Tahoma" w:cs="Tahoma"/>
      <w:sz w:val="16"/>
      <w:szCs w:val="16"/>
    </w:rPr>
  </w:style>
  <w:style w:type="paragraph" w:styleId="a5">
    <w:name w:val="No Spacing"/>
    <w:uiPriority w:val="1"/>
    <w:qFormat/>
    <w:rsid w:val="00C051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D08C9"/>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7D08C9"/>
    <w:rPr>
      <w:rFonts w:ascii="Times New Roman" w:eastAsia="Times New Roman" w:hAnsi="Times New Roman" w:cs="Times New Roman"/>
      <w:shd w:val="clear" w:color="auto" w:fill="FFFFFF"/>
    </w:rPr>
  </w:style>
  <w:style w:type="paragraph" w:customStyle="1" w:styleId="10">
    <w:name w:val="Заголовок №1"/>
    <w:basedOn w:val="a"/>
    <w:link w:val="1"/>
    <w:rsid w:val="007D08C9"/>
    <w:pPr>
      <w:widowControl w:val="0"/>
      <w:shd w:val="clear" w:color="auto" w:fill="FFFFFF"/>
      <w:spacing w:after="180" w:line="35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7D08C9"/>
    <w:pPr>
      <w:widowControl w:val="0"/>
      <w:shd w:val="clear" w:color="auto" w:fill="FFFFFF"/>
      <w:spacing w:before="180" w:after="0" w:line="266" w:lineRule="exact"/>
      <w:ind w:hanging="280"/>
      <w:jc w:val="both"/>
    </w:pPr>
    <w:rPr>
      <w:rFonts w:ascii="Times New Roman" w:eastAsia="Times New Roman" w:hAnsi="Times New Roman" w:cs="Times New Roman"/>
    </w:rPr>
  </w:style>
  <w:style w:type="paragraph" w:styleId="a3">
    <w:name w:val="Balloon Text"/>
    <w:basedOn w:val="a"/>
    <w:link w:val="a4"/>
    <w:uiPriority w:val="99"/>
    <w:semiHidden/>
    <w:unhideWhenUsed/>
    <w:rsid w:val="00C337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762"/>
    <w:rPr>
      <w:rFonts w:ascii="Tahoma" w:hAnsi="Tahoma" w:cs="Tahoma"/>
      <w:sz w:val="16"/>
      <w:szCs w:val="16"/>
    </w:rPr>
  </w:style>
  <w:style w:type="paragraph" w:styleId="a5">
    <w:name w:val="No Spacing"/>
    <w:uiPriority w:val="1"/>
    <w:qFormat/>
    <w:rsid w:val="00C051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1</Pages>
  <Words>1618</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УкрНДІЛГА</dc:creator>
  <cp:keywords/>
  <dc:description/>
  <cp:lastModifiedBy>УкрНДІЛГА</cp:lastModifiedBy>
  <cp:revision>41</cp:revision>
  <cp:lastPrinted>2020-01-08T13:44:00Z</cp:lastPrinted>
  <dcterms:created xsi:type="dcterms:W3CDTF">2019-10-11T06:50:00Z</dcterms:created>
  <dcterms:modified xsi:type="dcterms:W3CDTF">2020-01-08T13:49:00Z</dcterms:modified>
</cp:coreProperties>
</file>